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D548DC" w14:textId="5B3E6C8D" w:rsidR="00661D00" w:rsidRPr="00C55574" w:rsidRDefault="00335243" w:rsidP="00D35928">
      <w:pPr>
        <w:pStyle w:val="Bezodstpw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55574">
        <w:rPr>
          <w:rFonts w:asciiTheme="minorHAnsi" w:hAnsiTheme="minorHAnsi" w:cstheme="minorHAnsi"/>
          <w:sz w:val="24"/>
          <w:szCs w:val="24"/>
        </w:rPr>
        <w:t>Wrocław, dnia 0</w:t>
      </w:r>
      <w:r w:rsidR="008460F4">
        <w:rPr>
          <w:rFonts w:asciiTheme="minorHAnsi" w:hAnsiTheme="minorHAnsi" w:cstheme="minorHAnsi"/>
          <w:sz w:val="24"/>
          <w:szCs w:val="24"/>
        </w:rPr>
        <w:t>8</w:t>
      </w:r>
      <w:r w:rsidRPr="00C55574">
        <w:rPr>
          <w:rFonts w:asciiTheme="minorHAnsi" w:hAnsiTheme="minorHAnsi" w:cstheme="minorHAnsi"/>
          <w:sz w:val="24"/>
          <w:szCs w:val="24"/>
        </w:rPr>
        <w:t>.09.2025</w:t>
      </w:r>
      <w:r w:rsidR="00661D00" w:rsidRPr="00C55574">
        <w:rPr>
          <w:rFonts w:asciiTheme="minorHAnsi" w:hAnsiTheme="minorHAnsi" w:cstheme="minorHAnsi"/>
          <w:sz w:val="24"/>
          <w:szCs w:val="24"/>
        </w:rPr>
        <w:t xml:space="preserve"> r </w:t>
      </w:r>
    </w:p>
    <w:p w14:paraId="7758DC16" w14:textId="77777777" w:rsidR="00661D00" w:rsidRPr="00C55574" w:rsidRDefault="00661D00" w:rsidP="00D35928">
      <w:pPr>
        <w:spacing w:line="276" w:lineRule="auto"/>
        <w:jc w:val="right"/>
        <w:rPr>
          <w:rFonts w:asciiTheme="minorHAnsi" w:hAnsiTheme="minorHAnsi" w:cstheme="minorHAnsi"/>
          <w:color w:val="FF0000"/>
          <w:sz w:val="24"/>
          <w:szCs w:val="24"/>
        </w:rPr>
      </w:pPr>
    </w:p>
    <w:p w14:paraId="270032BA" w14:textId="77777777" w:rsidR="00661D00" w:rsidRPr="00C55574" w:rsidRDefault="00661D00" w:rsidP="00D359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5574">
        <w:rPr>
          <w:rFonts w:asciiTheme="minorHAnsi" w:hAnsiTheme="minorHAnsi" w:cstheme="minorHAnsi"/>
          <w:sz w:val="24"/>
          <w:szCs w:val="24"/>
          <w:u w:val="single"/>
        </w:rPr>
        <w:t xml:space="preserve">Dotyczy: </w:t>
      </w:r>
      <w:r w:rsidRPr="00C55574">
        <w:rPr>
          <w:rFonts w:asciiTheme="minorHAnsi" w:hAnsiTheme="minorHAnsi" w:cstheme="minorHAnsi"/>
          <w:sz w:val="24"/>
          <w:szCs w:val="24"/>
        </w:rPr>
        <w:t xml:space="preserve">usługi udzielenia kredytu lub </w:t>
      </w:r>
    </w:p>
    <w:p w14:paraId="4DA6D16D" w14:textId="03FE595C" w:rsidR="00661D00" w:rsidRPr="00C55574" w:rsidRDefault="00335243" w:rsidP="00D359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5574">
        <w:rPr>
          <w:rFonts w:asciiTheme="minorHAnsi" w:hAnsiTheme="minorHAnsi" w:cstheme="minorHAnsi"/>
          <w:sz w:val="24"/>
          <w:szCs w:val="24"/>
        </w:rPr>
        <w:t>pożyczki w kwocie 10</w:t>
      </w:r>
      <w:r w:rsidR="00661D00" w:rsidRPr="00C55574">
        <w:rPr>
          <w:rFonts w:asciiTheme="minorHAnsi" w:hAnsiTheme="minorHAnsi" w:cstheme="minorHAnsi"/>
          <w:sz w:val="24"/>
          <w:szCs w:val="24"/>
        </w:rPr>
        <w:t> 000</w:t>
      </w:r>
      <w:r w:rsidRPr="00C55574">
        <w:rPr>
          <w:rFonts w:asciiTheme="minorHAnsi" w:hAnsiTheme="minorHAnsi" w:cstheme="minorHAnsi"/>
          <w:sz w:val="24"/>
          <w:szCs w:val="24"/>
        </w:rPr>
        <w:t> </w:t>
      </w:r>
      <w:r w:rsidR="00661D00" w:rsidRPr="00C55574">
        <w:rPr>
          <w:rFonts w:asciiTheme="minorHAnsi" w:hAnsiTheme="minorHAnsi" w:cstheme="minorHAnsi"/>
          <w:sz w:val="24"/>
          <w:szCs w:val="24"/>
        </w:rPr>
        <w:t>000</w:t>
      </w:r>
      <w:r w:rsidRPr="00C55574">
        <w:rPr>
          <w:rFonts w:asciiTheme="minorHAnsi" w:hAnsiTheme="minorHAnsi" w:cstheme="minorHAnsi"/>
          <w:sz w:val="24"/>
          <w:szCs w:val="24"/>
        </w:rPr>
        <w:t>, 00</w:t>
      </w:r>
      <w:r w:rsidR="00661D00" w:rsidRPr="00C55574">
        <w:rPr>
          <w:rFonts w:asciiTheme="minorHAnsi" w:hAnsiTheme="minorHAnsi" w:cstheme="minorHAnsi"/>
          <w:sz w:val="24"/>
          <w:szCs w:val="24"/>
        </w:rPr>
        <w:t xml:space="preserve"> zł </w:t>
      </w:r>
    </w:p>
    <w:p w14:paraId="13BD23DC" w14:textId="77777777" w:rsidR="00661D00" w:rsidRPr="00C55574" w:rsidRDefault="00661D00" w:rsidP="00D359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A15598E" w14:textId="77777777" w:rsidR="00661D00" w:rsidRPr="00C55574" w:rsidRDefault="00661D00" w:rsidP="00D359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1983FE" w14:textId="77777777" w:rsidR="00661D00" w:rsidRPr="00C55574" w:rsidRDefault="00661D00" w:rsidP="00D35928">
      <w:pPr>
        <w:spacing w:line="276" w:lineRule="auto"/>
        <w:ind w:left="5664"/>
        <w:rPr>
          <w:rFonts w:asciiTheme="minorHAnsi" w:hAnsiTheme="minorHAnsi" w:cstheme="minorHAnsi"/>
          <w:b/>
          <w:bCs/>
          <w:sz w:val="24"/>
          <w:szCs w:val="24"/>
        </w:rPr>
      </w:pPr>
      <w:r w:rsidRPr="00C55574">
        <w:rPr>
          <w:rFonts w:asciiTheme="minorHAnsi" w:hAnsiTheme="minorHAnsi" w:cstheme="minorHAnsi"/>
          <w:b/>
          <w:bCs/>
          <w:sz w:val="24"/>
          <w:szCs w:val="24"/>
        </w:rPr>
        <w:t xml:space="preserve">Do wszystkich wykonawców Konkursu </w:t>
      </w:r>
    </w:p>
    <w:p w14:paraId="6DE94DDC" w14:textId="528D7ACC" w:rsidR="00661D00" w:rsidRPr="00C55574" w:rsidRDefault="00F9363C" w:rsidP="00D35928">
      <w:pPr>
        <w:spacing w:line="276" w:lineRule="auto"/>
        <w:ind w:left="5664"/>
        <w:rPr>
          <w:rFonts w:asciiTheme="minorHAnsi" w:hAnsiTheme="minorHAnsi" w:cstheme="minorHAnsi"/>
          <w:b/>
          <w:bCs/>
          <w:sz w:val="24"/>
          <w:szCs w:val="24"/>
        </w:rPr>
      </w:pPr>
      <w:r w:rsidRPr="00C55574">
        <w:rPr>
          <w:rFonts w:asciiTheme="minorHAnsi" w:hAnsiTheme="minorHAnsi" w:cstheme="minorHAnsi"/>
          <w:b/>
          <w:bCs/>
          <w:sz w:val="24"/>
          <w:szCs w:val="24"/>
        </w:rPr>
        <w:t xml:space="preserve"> z dnia 01.09.2025</w:t>
      </w:r>
    </w:p>
    <w:p w14:paraId="2A5CDFAB" w14:textId="77777777" w:rsidR="00661D00" w:rsidRPr="00C55574" w:rsidRDefault="00661D00" w:rsidP="00D35928">
      <w:pPr>
        <w:spacing w:line="276" w:lineRule="auto"/>
        <w:ind w:left="5664"/>
        <w:rPr>
          <w:rFonts w:asciiTheme="minorHAnsi" w:hAnsiTheme="minorHAnsi" w:cstheme="minorHAnsi"/>
          <w:sz w:val="24"/>
          <w:szCs w:val="24"/>
        </w:rPr>
      </w:pPr>
    </w:p>
    <w:p w14:paraId="47FD7637" w14:textId="77777777" w:rsidR="00661D00" w:rsidRPr="00C55574" w:rsidRDefault="00661D00" w:rsidP="00D359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5574">
        <w:rPr>
          <w:rFonts w:asciiTheme="minorHAnsi" w:hAnsiTheme="minorHAnsi" w:cstheme="minorHAnsi"/>
          <w:sz w:val="24"/>
          <w:szCs w:val="24"/>
        </w:rPr>
        <w:tab/>
      </w:r>
      <w:r w:rsidRPr="00C55574">
        <w:rPr>
          <w:rFonts w:asciiTheme="minorHAnsi" w:hAnsiTheme="minorHAnsi" w:cstheme="minorHAnsi"/>
          <w:sz w:val="24"/>
          <w:szCs w:val="24"/>
        </w:rPr>
        <w:tab/>
      </w:r>
      <w:r w:rsidRPr="00C55574">
        <w:rPr>
          <w:rFonts w:asciiTheme="minorHAnsi" w:hAnsiTheme="minorHAnsi" w:cstheme="minorHAnsi"/>
          <w:sz w:val="24"/>
          <w:szCs w:val="24"/>
        </w:rPr>
        <w:tab/>
      </w:r>
      <w:r w:rsidRPr="00C55574">
        <w:rPr>
          <w:rFonts w:asciiTheme="minorHAnsi" w:hAnsiTheme="minorHAnsi" w:cstheme="minorHAnsi"/>
          <w:sz w:val="24"/>
          <w:szCs w:val="24"/>
        </w:rPr>
        <w:tab/>
      </w:r>
      <w:r w:rsidRPr="00C55574">
        <w:rPr>
          <w:rFonts w:asciiTheme="minorHAnsi" w:hAnsiTheme="minorHAnsi" w:cstheme="minorHAnsi"/>
          <w:sz w:val="24"/>
          <w:szCs w:val="24"/>
        </w:rPr>
        <w:tab/>
      </w:r>
      <w:r w:rsidRPr="00C55574">
        <w:rPr>
          <w:rFonts w:asciiTheme="minorHAnsi" w:hAnsiTheme="minorHAnsi" w:cstheme="minorHAnsi"/>
          <w:sz w:val="24"/>
          <w:szCs w:val="24"/>
        </w:rPr>
        <w:tab/>
      </w:r>
    </w:p>
    <w:p w14:paraId="61AD06AD" w14:textId="77777777" w:rsidR="00661D00" w:rsidRPr="00C55574" w:rsidRDefault="00661D00" w:rsidP="00D359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5574">
        <w:rPr>
          <w:rFonts w:asciiTheme="minorHAnsi" w:hAnsiTheme="minorHAnsi" w:cstheme="minorHAnsi"/>
          <w:sz w:val="24"/>
          <w:szCs w:val="24"/>
        </w:rPr>
        <w:tab/>
      </w:r>
    </w:p>
    <w:p w14:paraId="45E60DDD" w14:textId="1E14A6F5" w:rsidR="00661D00" w:rsidRPr="00C55574" w:rsidRDefault="00661D00" w:rsidP="00D35928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55574">
        <w:rPr>
          <w:rFonts w:asciiTheme="minorHAnsi" w:hAnsiTheme="minorHAnsi" w:cstheme="minorHAnsi"/>
          <w:b/>
          <w:sz w:val="24"/>
          <w:szCs w:val="24"/>
        </w:rPr>
        <w:t>DOTYCZY:</w:t>
      </w:r>
      <w:r w:rsidRPr="00C55574">
        <w:rPr>
          <w:rFonts w:asciiTheme="minorHAnsi" w:hAnsiTheme="minorHAnsi" w:cstheme="minorHAnsi"/>
          <w:sz w:val="24"/>
          <w:szCs w:val="24"/>
        </w:rPr>
        <w:t xml:space="preserve"> Udzielenia finansowania w formie</w:t>
      </w:r>
      <w:r w:rsidR="00F9363C" w:rsidRPr="00C55574">
        <w:rPr>
          <w:rFonts w:asciiTheme="minorHAnsi" w:hAnsiTheme="minorHAnsi" w:cstheme="minorHAnsi"/>
          <w:sz w:val="24"/>
          <w:szCs w:val="24"/>
        </w:rPr>
        <w:t xml:space="preserve"> kredytu lub pożyczki w kwocie 10</w:t>
      </w:r>
      <w:r w:rsidRPr="00C55574">
        <w:rPr>
          <w:rFonts w:asciiTheme="minorHAnsi" w:hAnsiTheme="minorHAnsi" w:cstheme="minorHAnsi"/>
          <w:sz w:val="24"/>
          <w:szCs w:val="24"/>
        </w:rPr>
        <w:t> 000</w:t>
      </w:r>
      <w:r w:rsidR="00F9363C" w:rsidRPr="00C55574">
        <w:rPr>
          <w:rFonts w:asciiTheme="minorHAnsi" w:hAnsiTheme="minorHAnsi" w:cstheme="minorHAnsi"/>
          <w:sz w:val="24"/>
          <w:szCs w:val="24"/>
        </w:rPr>
        <w:t> </w:t>
      </w:r>
      <w:r w:rsidRPr="00C55574">
        <w:rPr>
          <w:rFonts w:asciiTheme="minorHAnsi" w:hAnsiTheme="minorHAnsi" w:cstheme="minorHAnsi"/>
          <w:sz w:val="24"/>
          <w:szCs w:val="24"/>
        </w:rPr>
        <w:t>000</w:t>
      </w:r>
      <w:r w:rsidR="00F9363C" w:rsidRPr="00C55574">
        <w:rPr>
          <w:rFonts w:asciiTheme="minorHAnsi" w:hAnsiTheme="minorHAnsi" w:cstheme="minorHAnsi"/>
          <w:sz w:val="24"/>
          <w:szCs w:val="24"/>
        </w:rPr>
        <w:t>,00</w:t>
      </w:r>
      <w:r w:rsidRPr="00C55574">
        <w:rPr>
          <w:rFonts w:asciiTheme="minorHAnsi" w:hAnsiTheme="minorHAnsi" w:cstheme="minorHAnsi"/>
          <w:sz w:val="24"/>
          <w:szCs w:val="24"/>
        </w:rPr>
        <w:t xml:space="preserve"> zł dla Samodzielnego Publicznego Zakładu Opieki Zdrowotnej Ministerstwa Spraw Wewnętrznych i Administracji We Wrocławiu</w:t>
      </w:r>
    </w:p>
    <w:p w14:paraId="25AEAA28" w14:textId="2ADD94BE" w:rsidR="00661D00" w:rsidRPr="00C55574" w:rsidRDefault="00F9363C" w:rsidP="00D35928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55574">
        <w:rPr>
          <w:rFonts w:asciiTheme="minorHAnsi" w:hAnsiTheme="minorHAnsi" w:cstheme="minorHAnsi"/>
          <w:b/>
          <w:sz w:val="24"/>
          <w:szCs w:val="24"/>
        </w:rPr>
        <w:t>Pytania z dnia 04.09.2025</w:t>
      </w:r>
      <w:r w:rsidR="008468C2" w:rsidRPr="00C55574">
        <w:rPr>
          <w:rFonts w:asciiTheme="minorHAnsi" w:hAnsiTheme="minorHAnsi" w:cstheme="minorHAnsi"/>
          <w:b/>
          <w:sz w:val="24"/>
          <w:szCs w:val="24"/>
        </w:rPr>
        <w:t xml:space="preserve"> Cz.</w:t>
      </w:r>
      <w:r w:rsidR="00BA4670" w:rsidRPr="00C5557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68C2" w:rsidRPr="00C55574">
        <w:rPr>
          <w:rFonts w:asciiTheme="minorHAnsi" w:hAnsiTheme="minorHAnsi" w:cstheme="minorHAnsi"/>
          <w:b/>
          <w:sz w:val="24"/>
          <w:szCs w:val="24"/>
        </w:rPr>
        <w:t>I</w:t>
      </w:r>
    </w:p>
    <w:p w14:paraId="659E2B53" w14:textId="7FF10B28" w:rsidR="00F9363C" w:rsidRPr="00D35928" w:rsidRDefault="00F9363C" w:rsidP="00D35928">
      <w:pPr>
        <w:pStyle w:val="Akapitzlist"/>
        <w:numPr>
          <w:ilvl w:val="0"/>
          <w:numId w:val="16"/>
        </w:numPr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t>Prosimy o potwierdzenie, że okres finansowania wyniesie 72 miesiące, w tym 6 miesięcy karencji w spłacie kapitału</w:t>
      </w:r>
    </w:p>
    <w:p w14:paraId="5D45EEF9" w14:textId="373831A8" w:rsidR="00F9363C" w:rsidRPr="00D35928" w:rsidRDefault="008468C2" w:rsidP="00D35928">
      <w:pPr>
        <w:pStyle w:val="Akapitzlist"/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F9363C" w:rsidRPr="00D35928">
        <w:rPr>
          <w:rFonts w:asciiTheme="minorHAnsi" w:hAnsiTheme="minorHAnsi" w:cstheme="minorHAnsi"/>
          <w:b/>
          <w:sz w:val="22"/>
          <w:szCs w:val="22"/>
        </w:rPr>
        <w:t>Tak, Zamawiający potwierdza</w:t>
      </w:r>
    </w:p>
    <w:p w14:paraId="59173EB1" w14:textId="2F7005C7" w:rsidR="00F9363C" w:rsidRPr="00D35928" w:rsidRDefault="00F9363C" w:rsidP="00D35928">
      <w:pPr>
        <w:pStyle w:val="Akapitzlist"/>
        <w:numPr>
          <w:ilvl w:val="0"/>
          <w:numId w:val="16"/>
        </w:numPr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t>W razie udzielenia odpowiedzi pozytywnej na powyższe pytanie, prosimy o potwierdzenie, że spłata kapitału nastąpi w 65 ratach po 151.515,15 zł, a ostatnia rata (66) będzie ratą wyrównującą w kwocie 151.515,25 zł.</w:t>
      </w:r>
    </w:p>
    <w:p w14:paraId="0BA51AC1" w14:textId="0C32D678" w:rsidR="00F9363C" w:rsidRPr="00D35928" w:rsidRDefault="008468C2" w:rsidP="00D35928">
      <w:pPr>
        <w:pStyle w:val="Akapitzlist"/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F9363C" w:rsidRPr="00D35928">
        <w:rPr>
          <w:rFonts w:asciiTheme="minorHAnsi" w:hAnsiTheme="minorHAnsi" w:cstheme="minorHAnsi"/>
          <w:b/>
          <w:sz w:val="22"/>
          <w:szCs w:val="22"/>
        </w:rPr>
        <w:t>Tak, Zamawiający potwierdza</w:t>
      </w:r>
    </w:p>
    <w:p w14:paraId="4108335A" w14:textId="77777777" w:rsidR="00F9363C" w:rsidRPr="00D35928" w:rsidRDefault="00F9363C" w:rsidP="00D35928">
      <w:pPr>
        <w:pStyle w:val="Akapitzlist"/>
        <w:numPr>
          <w:ilvl w:val="0"/>
          <w:numId w:val="16"/>
        </w:numPr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t>Dla celów obliczeniowych prosimy o wskazanie hipotetycznej daty uruchomienia środków – Wykonawca proponuje przyjęcie daty 30 września 2025 r. jako hipotetycznej daty uruchomienia środków</w:t>
      </w:r>
    </w:p>
    <w:p w14:paraId="6BCCF007" w14:textId="155A7294" w:rsidR="00F9363C" w:rsidRPr="00D35928" w:rsidRDefault="008468C2" w:rsidP="00D35928">
      <w:pPr>
        <w:pStyle w:val="Akapitzlist"/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F9363C" w:rsidRPr="00D35928">
        <w:rPr>
          <w:rFonts w:asciiTheme="minorHAnsi" w:hAnsiTheme="minorHAnsi" w:cstheme="minorHAnsi"/>
          <w:b/>
          <w:sz w:val="22"/>
          <w:szCs w:val="22"/>
        </w:rPr>
        <w:t>Hipotetyczna data uruchomienia środków 30.09.2025</w:t>
      </w:r>
    </w:p>
    <w:p w14:paraId="302133AE" w14:textId="6FD7CC50" w:rsidR="00F9363C" w:rsidRPr="00D35928" w:rsidRDefault="00F9363C" w:rsidP="00D35928">
      <w:pPr>
        <w:pStyle w:val="Akapitzlist"/>
        <w:numPr>
          <w:ilvl w:val="0"/>
          <w:numId w:val="16"/>
        </w:numPr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t xml:space="preserve">Prosimy o potwierdzenie, że wartość stawki WIBOR 1M jaką należy przyjąć do celów obliczeniowych wynosi 4,91%.- </w:t>
      </w:r>
    </w:p>
    <w:p w14:paraId="44C60EB3" w14:textId="49EA63B5" w:rsidR="00F9363C" w:rsidRPr="00D35928" w:rsidRDefault="008468C2" w:rsidP="00D35928">
      <w:pPr>
        <w:pStyle w:val="Akapitzlist"/>
        <w:numPr>
          <w:ilvl w:val="0"/>
          <w:numId w:val="16"/>
        </w:numPr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F9363C" w:rsidRPr="00D35928">
        <w:rPr>
          <w:rFonts w:asciiTheme="minorHAnsi" w:hAnsiTheme="minorHAnsi" w:cstheme="minorHAnsi"/>
          <w:b/>
          <w:sz w:val="22"/>
          <w:szCs w:val="22"/>
        </w:rPr>
        <w:t>Tak, Zamawiający potwierdza</w:t>
      </w:r>
    </w:p>
    <w:p w14:paraId="04C86CDC" w14:textId="3FFFE0F9" w:rsidR="00F9363C" w:rsidRPr="00D35928" w:rsidRDefault="00F9363C" w:rsidP="00D35928">
      <w:pPr>
        <w:pStyle w:val="Akapitzlist"/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t xml:space="preserve">Prosimy o potwierdzenie, że wraz z ofertą należy przedłożyć symulację harmonogramu spłat. </w:t>
      </w:r>
      <w:r w:rsidR="008468C2" w:rsidRPr="00D35928"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Pr="00D35928">
        <w:rPr>
          <w:rFonts w:asciiTheme="minorHAnsi" w:hAnsiTheme="minorHAnsi" w:cstheme="minorHAnsi"/>
          <w:b/>
          <w:sz w:val="22"/>
          <w:szCs w:val="22"/>
        </w:rPr>
        <w:t>Tak, Zamawiający potwierdza</w:t>
      </w:r>
    </w:p>
    <w:p w14:paraId="1804F4D0" w14:textId="533FC0BB" w:rsidR="00F9363C" w:rsidRPr="00D35928" w:rsidRDefault="00F9363C" w:rsidP="00D35928">
      <w:pPr>
        <w:pStyle w:val="Akapitzlist"/>
        <w:numPr>
          <w:ilvl w:val="0"/>
          <w:numId w:val="16"/>
        </w:numPr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t xml:space="preserve">Prosimy o zmianę warunków zaproszenia poprzez wskazanie, że raty kapitałowo-odsetkowe będą płatne ostatniego dnia miesiąca, a jeśli dzień ten będzie dniem wolnym od pracy, wówczas płatność nastąpi w kolejnym dniu roboczym. </w:t>
      </w:r>
    </w:p>
    <w:p w14:paraId="4FD1A864" w14:textId="566673E4" w:rsidR="00F9363C" w:rsidRPr="00D35928" w:rsidRDefault="008468C2" w:rsidP="00D35928">
      <w:pPr>
        <w:pStyle w:val="Akapitzlist"/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F9363C" w:rsidRPr="00D35928">
        <w:rPr>
          <w:rFonts w:asciiTheme="minorHAnsi" w:hAnsiTheme="minorHAnsi" w:cstheme="minorHAnsi"/>
          <w:b/>
          <w:sz w:val="22"/>
          <w:szCs w:val="22"/>
        </w:rPr>
        <w:t>Zamawiający  wyraża zgodę na zmianę</w:t>
      </w:r>
      <w:r w:rsidR="006F7BD8" w:rsidRPr="00D35928">
        <w:rPr>
          <w:rFonts w:asciiTheme="minorHAnsi" w:hAnsiTheme="minorHAnsi" w:cstheme="minorHAnsi"/>
          <w:b/>
          <w:sz w:val="22"/>
          <w:szCs w:val="22"/>
        </w:rPr>
        <w:t xml:space="preserve"> treści</w:t>
      </w:r>
    </w:p>
    <w:p w14:paraId="7BED8998" w14:textId="77777777" w:rsidR="006F7BD8" w:rsidRPr="00D35928" w:rsidRDefault="00F9363C" w:rsidP="00D35928">
      <w:pPr>
        <w:pStyle w:val="Akapitzlist"/>
        <w:numPr>
          <w:ilvl w:val="0"/>
          <w:numId w:val="16"/>
        </w:numPr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t>W razie udzielenia odpowiedzi negatywnej na powyższe pytanie, prosimy o potwierdzenie, że odsetki będą liczone za pełny miesiąc kalendarzowy, a płatność za nie wraz z ratą kapitałową będzie realizowana w ostatnim dniu roboczym miesiąca</w:t>
      </w:r>
      <w:r w:rsidRPr="00D35928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</w:p>
    <w:p w14:paraId="4170A7A9" w14:textId="3378DDF3" w:rsidR="006F7BD8" w:rsidRPr="00D35928" w:rsidRDefault="008468C2" w:rsidP="00D35928">
      <w:pPr>
        <w:pStyle w:val="Akapitzlist"/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6F7BD8" w:rsidRPr="00D35928">
        <w:rPr>
          <w:rFonts w:asciiTheme="minorHAnsi" w:hAnsiTheme="minorHAnsi" w:cstheme="minorHAnsi"/>
          <w:b/>
          <w:sz w:val="22"/>
          <w:szCs w:val="22"/>
        </w:rPr>
        <w:t>Zamawiający  pozostawia bez odpowiedzi</w:t>
      </w:r>
    </w:p>
    <w:p w14:paraId="0EDA9464" w14:textId="62CB9E7E" w:rsidR="00F9363C" w:rsidRPr="00D35928" w:rsidRDefault="00F9363C" w:rsidP="00D35928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lastRenderedPageBreak/>
        <w:t xml:space="preserve">Prosimy o potwierdzenie, że wcześniejsza spłata nastąpi w terminie płatności raty. </w:t>
      </w:r>
    </w:p>
    <w:p w14:paraId="388C35B2" w14:textId="4A1F332C" w:rsidR="006F7BD8" w:rsidRPr="00D35928" w:rsidRDefault="008468C2" w:rsidP="00D35928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6F7BD8" w:rsidRPr="00D35928">
        <w:rPr>
          <w:rFonts w:asciiTheme="minorHAnsi" w:hAnsiTheme="minorHAnsi" w:cstheme="minorHAnsi"/>
          <w:b/>
          <w:sz w:val="22"/>
          <w:szCs w:val="22"/>
        </w:rPr>
        <w:t>Tak, Zamawiający potwierdza</w:t>
      </w:r>
    </w:p>
    <w:p w14:paraId="451CD391" w14:textId="77777777" w:rsidR="006F7BD8" w:rsidRPr="00D35928" w:rsidRDefault="00F9363C" w:rsidP="00D35928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t xml:space="preserve">Prosimy o wskazanie terminu, w którym Zamawiający może najwcześniej dokonać przedterminowej spłaty udzielonego finansowania. </w:t>
      </w:r>
    </w:p>
    <w:p w14:paraId="727B84E2" w14:textId="6DE3D445" w:rsidR="00F9363C" w:rsidRPr="00D35928" w:rsidRDefault="008468C2" w:rsidP="00D35928">
      <w:pPr>
        <w:spacing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>Odpowiedź: Zamawiający nie może wskazać terminu przedterminowej spłaty</w:t>
      </w:r>
    </w:p>
    <w:p w14:paraId="6E3C096F" w14:textId="77777777" w:rsidR="006F7BD8" w:rsidRPr="00D35928" w:rsidRDefault="00F9363C" w:rsidP="00D35928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t xml:space="preserve">Prosimy o określenie maksymalnej kwoty udzielonego finansowania, którą Zamawiający może wcześniej spłacić. </w:t>
      </w:r>
    </w:p>
    <w:p w14:paraId="697AE11A" w14:textId="2F457DED" w:rsidR="006F7BD8" w:rsidRPr="00D35928" w:rsidRDefault="008468C2" w:rsidP="00D35928">
      <w:pPr>
        <w:spacing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>Odpowiedź: Zamawiający nie może wskazać kwoty, którą może wpłacić wcześniej</w:t>
      </w:r>
    </w:p>
    <w:p w14:paraId="00A9DED7" w14:textId="0A367D67" w:rsidR="00F9363C" w:rsidRPr="00D35928" w:rsidRDefault="00F9363C" w:rsidP="00D35928">
      <w:pPr>
        <w:pStyle w:val="Akapitzlist"/>
        <w:numPr>
          <w:ilvl w:val="0"/>
          <w:numId w:val="16"/>
        </w:numPr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t xml:space="preserve">Prosimy o potwierdzenie, że zabezpieczeniem transakcji będzie weksel in blanco wraz z porozumieniem wekslowym lub deklaracją wekslową, zgodnie z procedurami panującymi u danego Wykonawcy. </w:t>
      </w:r>
    </w:p>
    <w:p w14:paraId="67759EEC" w14:textId="286B7511" w:rsidR="006623E2" w:rsidRPr="00D35928" w:rsidRDefault="008468C2" w:rsidP="00D35928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6623E2" w:rsidRPr="00D35928">
        <w:rPr>
          <w:rFonts w:asciiTheme="minorHAnsi" w:hAnsiTheme="minorHAnsi" w:cstheme="minorHAnsi"/>
          <w:b/>
          <w:sz w:val="22"/>
          <w:szCs w:val="22"/>
        </w:rPr>
        <w:t>Tak, Zamawiający potwierdza</w:t>
      </w:r>
    </w:p>
    <w:p w14:paraId="35C7A921" w14:textId="77777777" w:rsidR="006623E2" w:rsidRPr="00D35928" w:rsidRDefault="00F9363C" w:rsidP="00D35928">
      <w:pPr>
        <w:pStyle w:val="Akapitzlist"/>
        <w:numPr>
          <w:ilvl w:val="0"/>
          <w:numId w:val="16"/>
        </w:numPr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t xml:space="preserve">Prosimy o potwierdzenie, że przekazanie Wykonawcy prawidłowo podpisanego weksla in blanco wraz z deklaracją wekslową (lub ewentualnie porozumieniem wekslowym) będzie warunkiem wypłaty środków. </w:t>
      </w:r>
    </w:p>
    <w:p w14:paraId="0FD69C99" w14:textId="69BE44E6" w:rsidR="00F9363C" w:rsidRPr="00D35928" w:rsidRDefault="006623E2" w:rsidP="00D35928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>Tak, Zamawiający potwierdza</w:t>
      </w:r>
    </w:p>
    <w:p w14:paraId="552F2E29" w14:textId="47790ACE" w:rsidR="006623E2" w:rsidRPr="00D35928" w:rsidRDefault="00F9363C" w:rsidP="00D3592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t xml:space="preserve">Prosimy o zmianę treści punktu II.17 Szczegółowych Warunków Konkursu Ofert poprzez wskazanie, że umowa wchodzi w życie w dniu złożenia podpisu przez ostatnią ze stron. </w:t>
      </w:r>
    </w:p>
    <w:p w14:paraId="1E70F353" w14:textId="3688E7EB" w:rsidR="006623E2" w:rsidRPr="00D35928" w:rsidRDefault="008468C2" w:rsidP="00D3592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6623E2" w:rsidRPr="00D35928">
        <w:rPr>
          <w:rFonts w:asciiTheme="minorHAnsi" w:hAnsiTheme="minorHAnsi" w:cstheme="minorHAnsi"/>
          <w:b/>
          <w:sz w:val="22"/>
          <w:szCs w:val="22"/>
        </w:rPr>
        <w:t>Tak, Zamawiający wyraża zgodę na zmianę treści</w:t>
      </w:r>
    </w:p>
    <w:p w14:paraId="3E42EF64" w14:textId="77777777" w:rsidR="006623E2" w:rsidRPr="00D35928" w:rsidRDefault="00F9363C" w:rsidP="00D3592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sz w:val="22"/>
          <w:szCs w:val="22"/>
        </w:rPr>
        <w:t xml:space="preserve">Prosimy o zmianę treści punktu II.21 poprzez wskazanie, że Wykonawca będzie uprawniony do naliczania odsetek od dnia, w którym uruchomił środki, a więc nastąpiło obciążenie rachunku bankowego Wykonawcy. Wykonawca wskazuje, że nie ma wpływu na działanie instytucji bankowych obsługujących zarówno Wykonawcę, jak i Zamawiającego. </w:t>
      </w:r>
    </w:p>
    <w:p w14:paraId="5AC06014" w14:textId="3B1461AC" w:rsidR="006623E2" w:rsidRPr="00D35928" w:rsidRDefault="008468C2" w:rsidP="00D3592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6623E2" w:rsidRPr="00D35928">
        <w:rPr>
          <w:rFonts w:asciiTheme="minorHAnsi" w:hAnsiTheme="minorHAnsi" w:cstheme="minorHAnsi"/>
          <w:b/>
          <w:sz w:val="22"/>
          <w:szCs w:val="22"/>
        </w:rPr>
        <w:t>Tak, Zamawiający potwierdza</w:t>
      </w:r>
    </w:p>
    <w:p w14:paraId="17F3DD53" w14:textId="57FC994D" w:rsidR="008468C2" w:rsidRPr="00D35928" w:rsidRDefault="008468C2" w:rsidP="00D35928">
      <w:pPr>
        <w:pStyle w:val="Akapitzlis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1317F6" w14:textId="77777777" w:rsidR="008468C2" w:rsidRPr="00D35928" w:rsidRDefault="008468C2" w:rsidP="00D35928">
      <w:pPr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A563A1A" w14:textId="604E9BC2" w:rsidR="008468C2" w:rsidRPr="00C55574" w:rsidRDefault="008468C2" w:rsidP="00D35928">
      <w:pPr>
        <w:spacing w:line="276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55574">
        <w:rPr>
          <w:rFonts w:asciiTheme="minorHAnsi" w:hAnsiTheme="minorHAnsi" w:cstheme="minorHAnsi"/>
          <w:b/>
          <w:sz w:val="24"/>
          <w:szCs w:val="24"/>
        </w:rPr>
        <w:lastRenderedPageBreak/>
        <w:t>Pytania z dnia 04.09.2025 Cz.</w:t>
      </w:r>
      <w:r w:rsidR="00BA4670" w:rsidRPr="00C5557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55574">
        <w:rPr>
          <w:rFonts w:asciiTheme="minorHAnsi" w:hAnsiTheme="minorHAnsi" w:cstheme="minorHAnsi"/>
          <w:b/>
          <w:sz w:val="24"/>
          <w:szCs w:val="24"/>
        </w:rPr>
        <w:t>II</w:t>
      </w:r>
    </w:p>
    <w:p w14:paraId="06B8AE33" w14:textId="696A2479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.Prosimy o modyfikację Załącznika nr 1 do Szczegółowych Warunków Konkursu Ofert - OFERTA DOTYCZĄCA KONKURSU OFERT, w ust. 1 w tabeli wskazują Państwo, że jest to „Usługa polegającą na udzieleniu Samodzielnemu Publicznemu Zakładowi Opieki Zdrowotnej Ministerstwa Spraw Wewnętrznych i Administracji we Wrocławiu kredytu lub pożyczki </w:t>
      </w:r>
      <w:r w:rsidRPr="00D3592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kwocie 5.000.000,00 zł </w:t>
      </w: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na sfinansowanie działalności bieżącej oraz spłatę zobowiązań” , przy czym w tytule usługi, która ma zostać wykonana jest wskazane, że jest to „Usługa polegającą na udzieleniu Samodzielnemu Publicznemu Zakładowi Opieki Zdrowotnej Ministerstwa Spraw Wewnętrznych i Administracji we Wrocławiu kredytu lub pożyczki </w:t>
      </w:r>
      <w:r w:rsidRPr="00D3592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kwocie 10.000.000,00 zł </w:t>
      </w: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na sfinansowanie działalności bieżącej oraz spłatę zobowiązań”. </w:t>
      </w:r>
    </w:p>
    <w:p w14:paraId="75FF8B4D" w14:textId="4FE1A40D" w:rsidR="00D35928" w:rsidRPr="00D35928" w:rsidRDefault="00D35928" w:rsidP="00D35928">
      <w:pPr>
        <w:pStyle w:val="Nagwek"/>
        <w:spacing w:after="54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Pr="00D35928">
        <w:rPr>
          <w:rFonts w:asciiTheme="minorHAnsi" w:hAnsiTheme="minorHAnsi" w:cstheme="minorHAnsi"/>
          <w:b/>
          <w:sz w:val="22"/>
          <w:szCs w:val="22"/>
        </w:rPr>
        <w:t>Zamawiający potwierdza, iż prawidłowa kwota wynosi 10 000 000,00 PLN. Wskazana wartość 5 000 000,00 PLN w tabeli Załącznika nr 1 stanowi omyłkę pisarską i zostanie skorygowana</w:t>
      </w:r>
    </w:p>
    <w:p w14:paraId="679012B0" w14:textId="77777777" w:rsidR="00D35928" w:rsidRPr="00D35928" w:rsidRDefault="00D35928" w:rsidP="00D35928">
      <w:pPr>
        <w:pStyle w:val="Nagwek"/>
        <w:spacing w:after="54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29E4BF" w14:textId="137A1452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Prosimy o określenie konkretnego dnia uruchomienia kredytu lub pożyczki. Określenie konkretnej daty zapewni porównywalność wszystkich ofert w postępowaniu. W przypadku potwierdzenia powyższego prosimy Zamawiającego o doprecyzowanie treści rozdziału II pkt 4 Szczegółowych Warunków Konkursu Ofert. </w:t>
      </w:r>
    </w:p>
    <w:p w14:paraId="6B39420F" w14:textId="39FD6C44" w:rsidR="00D35928" w:rsidRPr="00D35928" w:rsidRDefault="00BA4670" w:rsidP="00D35928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>Hipotetyczna data uruchomienia środków 30.09.2025</w:t>
      </w:r>
    </w:p>
    <w:p w14:paraId="0EA82F04" w14:textId="77777777" w:rsidR="00D35928" w:rsidRPr="00D35928" w:rsidRDefault="00D35928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205FC7" w14:textId="718C97AE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Prośba o podanie najbardziej aktualnej łącznej kwoty zobowiązań wymagalnych. </w:t>
      </w:r>
    </w:p>
    <w:p w14:paraId="26073F65" w14:textId="316E17C7" w:rsidR="00D35928" w:rsidRPr="00D35928" w:rsidRDefault="00BA4670" w:rsidP="00D3592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 xml:space="preserve">Łączna kwota zobowiązań wymagalnych na dzień </w:t>
      </w:r>
      <w:r w:rsidR="000743BF">
        <w:rPr>
          <w:rFonts w:asciiTheme="minorHAnsi" w:hAnsiTheme="minorHAnsi" w:cstheme="minorHAnsi"/>
          <w:b/>
          <w:sz w:val="22"/>
          <w:szCs w:val="22"/>
        </w:rPr>
        <w:t>31.07.2025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 xml:space="preserve"> 2025 r. wynosi </w:t>
      </w:r>
      <w:r w:rsidR="000743BF">
        <w:rPr>
          <w:rFonts w:asciiTheme="minorHAnsi" w:hAnsiTheme="minorHAnsi" w:cstheme="minorHAnsi"/>
          <w:b/>
          <w:sz w:val="22"/>
          <w:szCs w:val="22"/>
        </w:rPr>
        <w:t xml:space="preserve">10 550 339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>PLN.</w:t>
      </w:r>
    </w:p>
    <w:p w14:paraId="7F17C0F5" w14:textId="77777777" w:rsidR="00D35928" w:rsidRPr="00D35928" w:rsidRDefault="00D35928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D526AD8" w14:textId="2F03D9DC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Prosimy o potwierdzenie, że przedmiotem zamówienia jest pożyczka z limitem nieodnawialnym. </w:t>
      </w:r>
    </w:p>
    <w:p w14:paraId="6DD9B369" w14:textId="42B86F52" w:rsidR="00D35928" w:rsidRPr="00D35928" w:rsidRDefault="00BA4670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color w:val="auto"/>
          <w:sz w:val="22"/>
          <w:szCs w:val="22"/>
        </w:rPr>
        <w:t>Tak, przedmiotem zamówienia jest pożyczka z limitem nieodnawialnym</w:t>
      </w:r>
    </w:p>
    <w:p w14:paraId="53C4C645" w14:textId="77777777" w:rsidR="00D35928" w:rsidRPr="00D35928" w:rsidRDefault="00D35928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EF71A1C" w14:textId="7C29FC9D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Jeżeli przedmiotem zamówienia jest pożyczka z limitem nieodnawialnym prosimy o wskazanie daty, do której Zamawiający będzie uprawniony do korzystania z Limitu pożyczki. </w:t>
      </w:r>
    </w:p>
    <w:p w14:paraId="28B1843B" w14:textId="722E1A1B" w:rsidR="00D35928" w:rsidRPr="00D35928" w:rsidRDefault="00BA4670" w:rsidP="00BA4670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Odpowiedź:</w:t>
      </w:r>
      <w:r w:rsidR="00AC67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5118">
        <w:rPr>
          <w:rFonts w:asciiTheme="minorHAnsi" w:hAnsiTheme="minorHAnsi" w:cstheme="minorHAnsi"/>
          <w:b/>
          <w:sz w:val="22"/>
          <w:szCs w:val="22"/>
        </w:rPr>
        <w:t>Zamawiający uruchomi  całą pożyczkę do 31.10.2025</w:t>
      </w:r>
    </w:p>
    <w:p w14:paraId="3D2AA007" w14:textId="73E0899B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Jeżeli przedmiotem zamówienia jest pożyczka z limitem nieodnawialnym, prosimy o informację, czy comiesięczny termin płatności rat (począwszy od miesiąca następującego po miesiącu wypłaty środków) dotyczy jedynie pierwszej transzy, czy każdej kolejnej? </w:t>
      </w:r>
    </w:p>
    <w:p w14:paraId="274A0928" w14:textId="4A59E769" w:rsidR="00D35928" w:rsidRPr="00D35928" w:rsidRDefault="00BA4670" w:rsidP="00BA4670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Odpowiedź:</w:t>
      </w:r>
      <w:r w:rsidR="00AC67D7" w:rsidRPr="00AC67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511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C</w:t>
      </w:r>
      <w:r w:rsidR="005B5118" w:rsidRPr="005B5118">
        <w:rPr>
          <w:rFonts w:asciiTheme="minorHAnsi" w:hAnsiTheme="minorHAnsi" w:cstheme="minorHAnsi"/>
          <w:b/>
          <w:color w:val="auto"/>
          <w:sz w:val="22"/>
          <w:szCs w:val="22"/>
        </w:rPr>
        <w:t>omiesięczny termin płatności rat (począwszy od miesiąca następującego po miesiącu wypłaty środków) dotyczy każdej kolejne</w:t>
      </w:r>
      <w:r w:rsidR="005B5118">
        <w:rPr>
          <w:rFonts w:asciiTheme="minorHAnsi" w:hAnsiTheme="minorHAnsi" w:cstheme="minorHAnsi"/>
          <w:b/>
          <w:color w:val="auto"/>
          <w:sz w:val="22"/>
          <w:szCs w:val="22"/>
        </w:rPr>
        <w:t>j transzy.</w:t>
      </w:r>
    </w:p>
    <w:p w14:paraId="5E4E0A7D" w14:textId="32B58275" w:rsid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Jeżeli przedmiotem zamówienia jest pożyczka z limitem nieodnawialnym, prosimy o potwierdzenie, że karencja w spłacie kapitału: 6 miesięcy od daty uruchomienia – dotyczy jedynie 1 Transzy. </w:t>
      </w:r>
    </w:p>
    <w:p w14:paraId="72F537C5" w14:textId="7119B1F1" w:rsidR="00D35928" w:rsidRPr="00D35928" w:rsidRDefault="00BA4670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Odpowiedź:</w:t>
      </w:r>
      <w:r w:rsidR="00AC67D7" w:rsidRPr="00AC67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5118">
        <w:rPr>
          <w:rFonts w:asciiTheme="minorHAnsi" w:hAnsiTheme="minorHAnsi" w:cstheme="minorHAnsi"/>
          <w:b/>
          <w:sz w:val="22"/>
          <w:szCs w:val="22"/>
        </w:rPr>
        <w:t>Zamawiający planuje spłatę wszystkich transz począwszy od 7 miesiąca po uruchomieniu wszystkich transz.</w:t>
      </w:r>
    </w:p>
    <w:p w14:paraId="44698304" w14:textId="7D858941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Prosimy o potwierdzenie, że faktyczny termin wypłaty środków nie będzie wcześniejszy niż termin wskazany przez Zamawiającego. </w:t>
      </w:r>
    </w:p>
    <w:p w14:paraId="1ED41370" w14:textId="586BA8CA" w:rsidR="00D35928" w:rsidRPr="00D35928" w:rsidRDefault="00BA4670" w:rsidP="00BA4670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Odpowiedź:</w:t>
      </w:r>
      <w:r w:rsidR="00353B1D">
        <w:rPr>
          <w:rFonts w:asciiTheme="minorHAnsi" w:hAnsiTheme="minorHAnsi" w:cstheme="minorHAnsi"/>
          <w:b/>
          <w:sz w:val="22"/>
          <w:szCs w:val="22"/>
        </w:rPr>
        <w:t xml:space="preserve"> Tak , zamawiający potwierdza</w:t>
      </w:r>
    </w:p>
    <w:p w14:paraId="48FA6124" w14:textId="7A296A32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Prosimy o potwierdzenie, że w okresie karencji w spłacie kapitału, Zamawiający będzie płacił odsetki, zgodnie z harmonogramem spłat. </w:t>
      </w:r>
    </w:p>
    <w:p w14:paraId="486D776C" w14:textId="7FF5722B" w:rsidR="00D35928" w:rsidRPr="00D35928" w:rsidRDefault="00BA4670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color w:val="auto"/>
          <w:sz w:val="22"/>
          <w:szCs w:val="22"/>
        </w:rPr>
        <w:t>Tak, w okresie karencji Zamawiający będzie płacił odsetki zgodnie z harmonogramem spłat.</w:t>
      </w:r>
    </w:p>
    <w:p w14:paraId="3B1B85F2" w14:textId="6364D167" w:rsidR="00D35928" w:rsidRPr="00D35928" w:rsidRDefault="00D35928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EE7307" w14:textId="2B7551D3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Prosimy Zamawiającego o potwierdzenie, że każda kolejna zmiana oprocentowania pożyczki następować będzie co 1 miesiąc licząc od daty dokonania poprzedniej zmiany i przyjmuje wartość stopy WIBOR 1M ustalonej na ostatni dzień roboczy przed rozpoczęciem nowego okresu rozliczeniowego. </w:t>
      </w:r>
    </w:p>
    <w:p w14:paraId="3E7A932D" w14:textId="306511C9" w:rsidR="00D35928" w:rsidRPr="00D35928" w:rsidRDefault="00BA4670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color w:val="auto"/>
          <w:sz w:val="22"/>
          <w:szCs w:val="22"/>
        </w:rPr>
        <w:t>Tak, każda kolejna zmiana oprocentowania pożyczki następować będzie co 1 miesiąc licząc od daty dokonania poprzedniej zmiany i przyjmuje wartość stopy WIBOR 1M ustalonej na ostatni dzień roboczy przed rozpoczęciem nowego okresu rozliczeniowego.</w:t>
      </w:r>
      <w:r w:rsidR="00D35928"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F6D08EC" w14:textId="77777777" w:rsidR="00D35928" w:rsidRPr="00D35928" w:rsidRDefault="00D35928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4FC554D" w14:textId="14FDA8E6" w:rsidR="00D35928" w:rsidRPr="00D35928" w:rsidRDefault="00D35928" w:rsidP="00D35928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Prosimy o zmianę pkt. 21 z rozdziału II. „Określenia przedmiotu zamówienia” zamieszczonego w Szczegółowych Warunkach Konkursu Ofert poprzez nadanie mu następującego brzmienia: „Okres, za który będą naliczone odsetki będzie liczony od dnia, w którym obciążono rachunek bankowy Wykonawcy”. </w:t>
      </w:r>
    </w:p>
    <w:p w14:paraId="2F611F59" w14:textId="47748BC3" w:rsidR="00D35928" w:rsidRPr="00D35928" w:rsidRDefault="00BA4670" w:rsidP="00D35928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color w:val="auto"/>
          <w:sz w:val="22"/>
          <w:szCs w:val="22"/>
        </w:rPr>
        <w:t>Zamawiający nie wyraża zgody na zmianę treści pkt 21 z rozdziału II.</w:t>
      </w:r>
    </w:p>
    <w:p w14:paraId="3BFC71E6" w14:textId="77777777" w:rsidR="00D35928" w:rsidRPr="00D35928" w:rsidRDefault="00D35928" w:rsidP="00D35928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EAA52DA" w14:textId="6232A760" w:rsidR="00D35928" w:rsidRPr="00D35928" w:rsidRDefault="00D35928" w:rsidP="00D35928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Prosimy o wyrażenie zgody na zmianę zapisów Szczegółowych Warunków Konkursu Ofert pkt. II </w:t>
      </w:r>
      <w:proofErr w:type="spellStart"/>
      <w:r w:rsidRPr="00D35928">
        <w:rPr>
          <w:rFonts w:asciiTheme="minorHAnsi" w:hAnsiTheme="minorHAnsi" w:cstheme="minorHAnsi"/>
          <w:color w:val="auto"/>
          <w:sz w:val="22"/>
          <w:szCs w:val="22"/>
        </w:rPr>
        <w:t>ppkt</w:t>
      </w:r>
      <w:proofErr w:type="spellEnd"/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17 na – „Umowa kredytu lub pożyczki wchodzi w życie z dniem złożenia ostatniego podpisu przez osobę reprezentującą Wykonawcę. Dzień zawarcia umowy jest odnotowywany przy nazwisku reprezentanta Wykonawcy”.</w:t>
      </w:r>
    </w:p>
    <w:p w14:paraId="47396E48" w14:textId="546E874F" w:rsidR="00D35928" w:rsidRPr="00D35928" w:rsidRDefault="00BA4670" w:rsidP="00D35928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color w:val="auto"/>
          <w:sz w:val="22"/>
          <w:szCs w:val="22"/>
        </w:rPr>
        <w:t>Zamawiający  wyraża zgodę</w:t>
      </w:r>
    </w:p>
    <w:p w14:paraId="01488804" w14:textId="77777777" w:rsidR="00D35928" w:rsidRPr="00D35928" w:rsidRDefault="00D35928" w:rsidP="00D35928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696BC59" w14:textId="7D9E855B" w:rsidR="00D35928" w:rsidRPr="00D35928" w:rsidRDefault="00D35928" w:rsidP="00D35928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Prosimy o zmianę dnia płatności rat na ostatni dzień kalendarzowy miesiąca. </w:t>
      </w:r>
    </w:p>
    <w:p w14:paraId="6FC47354" w14:textId="7446E47C" w:rsidR="00D35928" w:rsidRPr="00D35928" w:rsidRDefault="00BA4670" w:rsidP="00D35928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>Zamawiający wyraża zgodę – dniem płatności rat będzie ostatni dzień kalendarzowy miesiąca a jeśli dzień ten będzie dniem wolnym od pracy, wówczas płatność n</w:t>
      </w:r>
      <w:r>
        <w:rPr>
          <w:rFonts w:asciiTheme="minorHAnsi" w:hAnsiTheme="minorHAnsi" w:cstheme="minorHAnsi"/>
          <w:b/>
          <w:sz w:val="22"/>
          <w:szCs w:val="22"/>
        </w:rPr>
        <w:t>astąpi w kolejnym dniu roboczym.</w:t>
      </w:r>
    </w:p>
    <w:p w14:paraId="5E895061" w14:textId="77777777" w:rsidR="00D35928" w:rsidRPr="00D35928" w:rsidRDefault="00D35928" w:rsidP="00D35928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4DD849C" w14:textId="73F48EE6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Prosimy o potwierdzenie, że weksel in blanco wraz z deklaracją wekslową zostaną sporządzone na wzorze Wykonawcy. Jeśli tak prosimy o informację, czy należy dołączyć wzory ww. dokumentów do oferty? W przypadku odpowiedzi negatywnej prosimy o udostępnienie wzorów weksla in blanco oraz deklaracji wekslowej. </w:t>
      </w:r>
    </w:p>
    <w:p w14:paraId="01F275FF" w14:textId="2A71D1AE" w:rsidR="00D35928" w:rsidRPr="00BA4670" w:rsidRDefault="00BA4670" w:rsidP="00BA467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 xml:space="preserve">Zmawiający potwierdza, że  weksel in blanco wraz z deklaracją wekslową zostaną sporządzone na wzorze Wykonawcy a </w:t>
      </w:r>
      <w:proofErr w:type="spellStart"/>
      <w:r w:rsidR="00D35928" w:rsidRPr="00D35928">
        <w:rPr>
          <w:rFonts w:asciiTheme="minorHAnsi" w:hAnsiTheme="minorHAnsi" w:cstheme="minorHAnsi"/>
          <w:b/>
          <w:sz w:val="22"/>
          <w:szCs w:val="22"/>
        </w:rPr>
        <w:t>ww</w:t>
      </w:r>
      <w:proofErr w:type="spellEnd"/>
      <w:r w:rsidR="00D35928" w:rsidRPr="00D35928">
        <w:rPr>
          <w:rFonts w:asciiTheme="minorHAnsi" w:hAnsiTheme="minorHAnsi" w:cstheme="minorHAnsi"/>
          <w:b/>
          <w:sz w:val="22"/>
          <w:szCs w:val="22"/>
        </w:rPr>
        <w:t xml:space="preserve"> doku</w:t>
      </w:r>
      <w:r>
        <w:rPr>
          <w:rFonts w:asciiTheme="minorHAnsi" w:hAnsiTheme="minorHAnsi" w:cstheme="minorHAnsi"/>
          <w:b/>
          <w:sz w:val="22"/>
          <w:szCs w:val="22"/>
        </w:rPr>
        <w:t>menty należy dołączyć do oferty.</w:t>
      </w:r>
    </w:p>
    <w:p w14:paraId="4DA56A70" w14:textId="4CEF444C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Prosimy Zamawiającego o potwierdzenie, że w środki z pożyczki zostaną uruchomione pod warunkiem ustanowienia przez Zamawiającego zabezpieczenia w postaci weksla własnego in blanco wraz z deklaracją wekslową? </w:t>
      </w:r>
    </w:p>
    <w:p w14:paraId="5DF12A5F" w14:textId="36DACEE5" w:rsidR="00D35928" w:rsidRPr="00D35928" w:rsidRDefault="00BA4670" w:rsidP="00D359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>Tak, uruchomienie środków uzależnione będzie od ustanowienia zabezpieczenia w postaci weksla własnego in blanco wraz z deklaracją wekslową</w:t>
      </w:r>
      <w:r w:rsidR="00D35928" w:rsidRPr="00D3592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F36DA2" w14:textId="77777777" w:rsidR="00D35928" w:rsidRPr="00D35928" w:rsidRDefault="00D35928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0C1A1A4" w14:textId="4D027D8D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>Prosimy także o potwierdzenie, że wartość zabezpieczenia w postaci weksla własnego in blanco i deklaracji wekslowej będzie obejmować wartość kwoty głównej pożyczki wraz z całkowitym kosztem jej udzielenia oraz ewentualnymi odsetkami za opóźnienia w spłacie pożyczki.</w:t>
      </w:r>
    </w:p>
    <w:p w14:paraId="3F62D67D" w14:textId="683D36E8" w:rsidR="00D35928" w:rsidRPr="00D35928" w:rsidRDefault="00BA4670" w:rsidP="00D3592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>Tak, wartość zabezpieczenia obejmować będzie kwotę główną pożyczki wraz z kosztami jej udzielenia i ewentualnymi odsetkami za opóźnienie.</w:t>
      </w:r>
    </w:p>
    <w:p w14:paraId="4DCB3EF1" w14:textId="77777777" w:rsidR="00D35928" w:rsidRPr="00D35928" w:rsidRDefault="00D35928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3A92F9" w14:textId="52495B1E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Czy Zamawiający dopuszcza, aby Wykonawca był uprawniony do postawienia całej wierzytelności wynikającej z Umowy (tj. przyszłych rat) w stan natychmiastowej wymagalności w przypadku, gdy Zamawiający opóźni się ze spłatą którejkolwiek raty (lub jej części) o ponad 30 dni? Powyższe jest standardem przyjętym w usługach udzielania finansowania. Brak zgody na wprowadzenie możliwości postawienia pożyczki w stan natychmiastowej wymagalności w przypadku opóźnień w płatnościach, znacznie zwiększa ryzyko transakcji. </w:t>
      </w:r>
    </w:p>
    <w:p w14:paraId="272511C2" w14:textId="7CF44967" w:rsidR="00D35928" w:rsidRPr="00D35928" w:rsidRDefault="00BA4670" w:rsidP="00D3592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 xml:space="preserve">Zamawiający  wyraża zgodę. </w:t>
      </w:r>
    </w:p>
    <w:p w14:paraId="5426F4E6" w14:textId="77777777" w:rsidR="00D35928" w:rsidRPr="00D35928" w:rsidRDefault="00D35928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8E08F2" w14:textId="4E5AA9BD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Czy Zamawiający dopuszcza dodanie do umowy uprawnienia Wykonawcy do postawienia całej wierzytelności wynikającej z Umowy w stan natychmiastowej wymagalności w przypadku, gdy od chwili zawarcia Umowy nastąpiło istotne pogorszenie sytuacji ekonomicznej Zamawiającego, które zagraża zdolności Zamawiającego do wykonywania zobowiązań wynikających z Umowy? </w:t>
      </w:r>
    </w:p>
    <w:p w14:paraId="64FA339B" w14:textId="1282493B" w:rsidR="00D35928" w:rsidRPr="00D35928" w:rsidRDefault="00BA4670" w:rsidP="00D3592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 xml:space="preserve">Zamawiający  wyraża zgodę. </w:t>
      </w:r>
    </w:p>
    <w:p w14:paraId="6D9ABFB6" w14:textId="77777777" w:rsidR="00D35928" w:rsidRPr="00D35928" w:rsidRDefault="00D35928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B9935D" w14:textId="1691C04E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Czy Zamawiający wyraża zgodę na wprowadzenie do treści umowy następującego postanowienia: „Wykonawca uprawniony jest do postawienia całej wierzytelności wynikającej z Umowy w stan natychmiastowej wymagalności w przypadku, gdy w stosunku do Zamawiającego zostanie wydane zarządzenie lub rozporządzenie lub podjęta zostanie uchwała przez organ podmiotu tworzącego właściwego dla Zamawiającego w sprawie przekształcenia Zamawiającego w spółkę kapitałową lub jego likwidacji.” </w:t>
      </w:r>
    </w:p>
    <w:p w14:paraId="3E574681" w14:textId="7EFFCE01" w:rsidR="00D35928" w:rsidRPr="00D35928" w:rsidRDefault="00D35928" w:rsidP="00D35928">
      <w:pPr>
        <w:pStyle w:val="Default"/>
        <w:numPr>
          <w:ilvl w:val="0"/>
          <w:numId w:val="19"/>
        </w:numPr>
        <w:spacing w:after="52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Prosimy także o wyrażenie zgody na wprowadzenie do treści wzoru umowy postanowienia o następującej treści: „Pożyczkodawcy przysługuje prawo do postawienia Pożyczki w stan natychmiastowej wymagalności w przypadku wystąpienia jednego z wymienionych zdarzeń: </w:t>
      </w:r>
      <w:r w:rsidRPr="00D35928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doręczenia Pożyczkodawcy zawiadomienia o wszczęciu egzekucji wobec Pożyczkobiorcy wraz z zajęciem wierzytelności przysługującej Pożyczkobiorcy wobec Pożyczkodawcy; </w:t>
      </w:r>
    </w:p>
    <w:p w14:paraId="35389609" w14:textId="77777777" w:rsidR="00D35928" w:rsidRPr="00D35928" w:rsidRDefault="00D35928" w:rsidP="00D35928">
      <w:pPr>
        <w:pStyle w:val="Default"/>
        <w:numPr>
          <w:ilvl w:val="1"/>
          <w:numId w:val="19"/>
        </w:numPr>
        <w:spacing w:after="52"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egzekucja w stosunku do majątku Pożyczkobiorcy okaże się bezskuteczna; </w:t>
      </w:r>
    </w:p>
    <w:p w14:paraId="56E0A292" w14:textId="77777777" w:rsidR="00D35928" w:rsidRPr="00D35928" w:rsidRDefault="00D35928" w:rsidP="00D35928">
      <w:pPr>
        <w:pStyle w:val="Default"/>
        <w:numPr>
          <w:ilvl w:val="1"/>
          <w:numId w:val="19"/>
        </w:numPr>
        <w:spacing w:after="52"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będą istniały podstawy do wszczęcia wobec Pożyczkobiorcy postępowania restrukturyzacyjnego na mocy ustawy z dnia 15 maja 2015 r. Prawo restrukturyzacyjne (Dz.U. 2015 poz. 978 z późn. zm.) albo postępowania upadłościowego (w przypadku przekształcenia Pożyczkobiorcy w podmiot mający zdolność upadłościową) na podstawie ustawy z dnia 28 lutego 2003 r. Prawo upadłościowe (Dz.U. 2003 Nr 60 poz. 535 z późn. zm.); </w:t>
      </w:r>
    </w:p>
    <w:p w14:paraId="02C9A9F0" w14:textId="77777777" w:rsidR="00D35928" w:rsidRPr="00D35928" w:rsidRDefault="00D35928" w:rsidP="00D35928">
      <w:pPr>
        <w:pStyle w:val="Default"/>
        <w:numPr>
          <w:ilvl w:val="1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zaistnieją podstawy do zmiany formy prawnej Pożyczkobiorcy tj. m.in.: zostanie podjęta uchwała przez podmiot tworzący Pożyczkobiorcy dot. ustalenia wskaźnika zadłużenia Pożyczkobiorcy na zasadach określonych w Ustawie z dnia 15 kwietnia 2011 roku o działalności leczniczej (Dz.U. z 2018 r. poz. 2190 z późn. zm.) bądź nastąpi zmiana formy prawnej Pożyczkobiorcy; gdy Pożyczkobiorca zaprzestanie lub znacznie ograniczy prowadzenie działalności, skutkujące pogorszeniem sytuacji finansowej Pożyczkobiorcy lub (w przypadku gdy Pożyczkobiorca przekształci się w podmiot posiadający zdolność upadłościową) nastąpi istotna zmiana dot. prowadzonej działalności gospodarczej, skutkującą w ocenie Pożyczkodawcy utratą zdolności do terminowej realizacji zobowiązań wobec Pożyczkodawcy”. </w:t>
      </w:r>
    </w:p>
    <w:p w14:paraId="0D890913" w14:textId="5CE8B77E" w:rsidR="00D35928" w:rsidRPr="00D35928" w:rsidRDefault="00BA4670" w:rsidP="00D3592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 xml:space="preserve">Zamawiający  wyraża zgodę. </w:t>
      </w:r>
    </w:p>
    <w:p w14:paraId="40A40BFA" w14:textId="77777777" w:rsidR="00D35928" w:rsidRPr="00D35928" w:rsidRDefault="00D35928" w:rsidP="00D359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6C405F" w14:textId="4BD4CF83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Prosimy także o zmianę treści rozdziału II pkt 18 Szczegółowych Warunków Konkursu Ofert poprzez nadanie mu następującego brzmienia: „Sądem właściwym do rozstrzygania sporów będzie sąd właściwy dla siedziby Wykonawcy”. </w:t>
      </w:r>
    </w:p>
    <w:p w14:paraId="03EE7274" w14:textId="2E904644" w:rsidR="00D35928" w:rsidRPr="00D35928" w:rsidRDefault="00BA4670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>Zamawiający nie wyraża zgody na zmianę – właściwym sądem pozostaje sąd właściwy dla siedziby Zamawiającego</w:t>
      </w:r>
      <w:r w:rsidR="00D35928" w:rsidRPr="00D35928">
        <w:rPr>
          <w:rFonts w:asciiTheme="minorHAnsi" w:hAnsiTheme="minorHAnsi" w:cstheme="minorHAnsi"/>
          <w:sz w:val="22"/>
          <w:szCs w:val="22"/>
        </w:rPr>
        <w:t>.</w:t>
      </w:r>
    </w:p>
    <w:p w14:paraId="6DA97C04" w14:textId="77777777" w:rsidR="00D35928" w:rsidRPr="00D35928" w:rsidRDefault="00D35928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07A848" w14:textId="11FC42D7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Prosimy także o doprecyzowanie treści pkt 5 </w:t>
      </w:r>
      <w:proofErr w:type="spellStart"/>
      <w:r w:rsidRPr="00D35928">
        <w:rPr>
          <w:rFonts w:asciiTheme="minorHAnsi" w:hAnsiTheme="minorHAnsi" w:cstheme="minorHAnsi"/>
          <w:color w:val="auto"/>
          <w:sz w:val="22"/>
          <w:szCs w:val="22"/>
        </w:rPr>
        <w:t>ppkt</w:t>
      </w:r>
      <w:proofErr w:type="spellEnd"/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a) formularza oferty stanowiącego załącznik nr 1 do Szczegółowych Warunków Konkursu Ofert poprzez nadanie mu następującego brzmienia: „posiadamy uprawnienia do wykonywania określonej działalności lub czynności – w przypadku zaoferowania usługi udzielenia kredytu”. </w:t>
      </w:r>
    </w:p>
    <w:p w14:paraId="5F20DFB1" w14:textId="406D3CF8" w:rsidR="00D35928" w:rsidRPr="00180089" w:rsidRDefault="00D35928" w:rsidP="001800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928">
        <w:rPr>
          <w:rFonts w:asciiTheme="minorHAnsi" w:hAnsiTheme="minorHAnsi" w:cstheme="minorHAnsi"/>
          <w:b/>
          <w:sz w:val="22"/>
          <w:szCs w:val="22"/>
        </w:rPr>
        <w:t>Zamawiający wyraża zgodę na doprecyzowanie treści formularza zgodnie z propozycją.</w:t>
      </w:r>
      <w:r w:rsidRPr="00D35928">
        <w:rPr>
          <w:rFonts w:asciiTheme="minorHAnsi" w:hAnsiTheme="minorHAnsi" w:cstheme="minorHAnsi"/>
          <w:b/>
          <w:sz w:val="22"/>
          <w:szCs w:val="22"/>
        </w:rPr>
        <w:br/>
      </w:r>
    </w:p>
    <w:p w14:paraId="0B3282C3" w14:textId="6559CC7D" w:rsidR="00D35928" w:rsidRPr="00D35928" w:rsidRDefault="00D35928" w:rsidP="00D35928">
      <w:pPr>
        <w:pStyle w:val="Default"/>
        <w:numPr>
          <w:ilvl w:val="0"/>
          <w:numId w:val="19"/>
        </w:numPr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Czy Zamawiający wyrazi zgodę na wprowadzenie do treści umowy zobowiązania do dostarczania okresowych wyników finansowych (proponowana treść zobowiązania poniżej): „Zamawiający zobowiązuje się dostarczyć w okresach rocznych, do 30.07 każdego roku, sprawozdania finansowe obejmujące: bilans, rachunek zysków i strat oraz informację dodatkową za ostatni pełny rok sprawozdawczy, w kopii poświadczonej wg wyboru Spółki za zgodność z oryginałem przez Zamawiającego albo pracownika Spółki” </w:t>
      </w:r>
    </w:p>
    <w:p w14:paraId="5E6DD467" w14:textId="0BCA20BA" w:rsidR="00D35928" w:rsidRDefault="00BA4670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>Zamawiający wyraża zgodę na zobowiązanie do dostarczania rocznych sprawozdań finansowych.</w:t>
      </w:r>
    </w:p>
    <w:p w14:paraId="421580DF" w14:textId="059A25F5" w:rsidR="00D35928" w:rsidRPr="00D35928" w:rsidRDefault="00D35928" w:rsidP="002E10E8">
      <w:pPr>
        <w:pStyle w:val="Default"/>
        <w:spacing w:after="54"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670">
        <w:rPr>
          <w:rFonts w:asciiTheme="minorHAnsi" w:hAnsiTheme="minorHAnsi" w:cstheme="minorHAnsi"/>
          <w:sz w:val="22"/>
          <w:szCs w:val="22"/>
        </w:rPr>
        <w:lastRenderedPageBreak/>
        <w:t>24.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E10E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Czy Zamawiający wyraża zgodę na dodanie do umowy klauzuli poufności o treści określonej poniżej: </w:t>
      </w:r>
    </w:p>
    <w:p w14:paraId="4DFDC0CE" w14:textId="77777777" w:rsidR="00D35928" w:rsidRPr="00D35928" w:rsidRDefault="00D35928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1) Z zastrzeżeniem postanowień ustępu 2, strony Umowy zobowiązują się do zachowania w tajemnicy wszelkich informacji zawartych w niniejszej umowie, w szczególności wartości Umowy, prowizji, a także informacji uzyskanych w związku z wykonywaniem niniejszej Umowy. </w:t>
      </w:r>
    </w:p>
    <w:p w14:paraId="1ADA77DA" w14:textId="77777777" w:rsidR="00D35928" w:rsidRPr="00D35928" w:rsidRDefault="00D35928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2) Obowiązek zachowania tajemnicy nie dotyczy informacji, których obowiązek ujawnienia wynika z bezwzględnie obowiązujących przepisów prawa, w szczególności związanych z obowiązkami publikacji informacji bieżących i okresowych przekazywanych przez emitentów papierów wartościowych dopuszczonych lub będących przedmiotem ubiegania się o dopuszczenie do obrotu na rynku oficjalnych notowań giełdowych w rozumieniu ustawy z dnia 29 lipca 2005 roku o obrocie instrumentami finansowymi, decyzji władz, orzeczeń sądowych, jak również informacji niezbędnych Spółce do dochodzenia wierzytelności od Dłużników. </w:t>
      </w:r>
    </w:p>
    <w:p w14:paraId="4A34B7F1" w14:textId="4A9DE294" w:rsidR="00D35928" w:rsidRPr="00D35928" w:rsidRDefault="00BA4670" w:rsidP="00D35928">
      <w:pPr>
        <w:pStyle w:val="Default"/>
        <w:spacing w:after="54"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>Zamawiający wyraża zgodę na dodanie klauzuli poufności w zaproponowanym brzmieniu.</w:t>
      </w:r>
    </w:p>
    <w:p w14:paraId="638178E8" w14:textId="413CDED6" w:rsidR="00D35928" w:rsidRPr="00D35928" w:rsidRDefault="00D35928" w:rsidP="002E10E8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W związku ze standardami korporacyjnymi obowiązującymi u Wykonawcy prosimy o wyrażenie zgody na wprowadzenie do umowy następujących zapisów: </w:t>
      </w:r>
    </w:p>
    <w:p w14:paraId="79084CBF" w14:textId="0620E1A6" w:rsidR="00D35928" w:rsidRPr="00D35928" w:rsidRDefault="00D35928" w:rsidP="004F74F7">
      <w:pPr>
        <w:pStyle w:val="Default"/>
        <w:spacing w:line="276" w:lineRule="auto"/>
        <w:ind w:left="6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„1. Wykonawca oświadcza, iż przyjął Kodeks Etyczny Grupy Kapitałowej (Kodeks) w skład </w:t>
      </w:r>
      <w:proofErr w:type="spellStart"/>
      <w:r w:rsidRPr="00D35928">
        <w:rPr>
          <w:rFonts w:asciiTheme="minorHAnsi" w:hAnsiTheme="minorHAnsi" w:cstheme="minorHAnsi"/>
          <w:color w:val="auto"/>
          <w:sz w:val="22"/>
          <w:szCs w:val="22"/>
        </w:rPr>
        <w:t>któ</w:t>
      </w:r>
      <w:proofErr w:type="spellEnd"/>
      <w:r w:rsidR="004F74F7">
        <w:rPr>
          <w:rFonts w:asciiTheme="minorHAnsi" w:hAnsiTheme="minorHAnsi" w:cstheme="minorHAnsi"/>
          <w:color w:val="auto"/>
          <w:sz w:val="22"/>
          <w:szCs w:val="22"/>
        </w:rPr>
        <w:t xml:space="preserve">          </w:t>
      </w: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rej wchodzi Wykonawca. </w:t>
      </w:r>
    </w:p>
    <w:p w14:paraId="4E752DE0" w14:textId="77777777" w:rsidR="00D35928" w:rsidRPr="00D35928" w:rsidRDefault="00D35928" w:rsidP="004F74F7">
      <w:pPr>
        <w:pStyle w:val="Default"/>
        <w:spacing w:line="276" w:lineRule="auto"/>
        <w:ind w:left="6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2. Zamawiający zgadza się respektować i przestrzegać postanowień Kodeksu, zamieszczonego na stronie internetowej Dostawcy: http://* </w:t>
      </w:r>
    </w:p>
    <w:p w14:paraId="006DD933" w14:textId="77777777" w:rsidR="00D35928" w:rsidRPr="00D35928" w:rsidRDefault="00D35928" w:rsidP="004F74F7">
      <w:pPr>
        <w:pStyle w:val="Default"/>
        <w:spacing w:line="276" w:lineRule="auto"/>
        <w:ind w:left="198" w:firstLine="40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3. Każde naruszenie wymogów określonych w Kodeksie daje prawo Wykonawcy do rozwiązania Umowy”. </w:t>
      </w:r>
    </w:p>
    <w:p w14:paraId="11321F72" w14:textId="7DE08EC1" w:rsidR="00D35928" w:rsidRPr="00D35928" w:rsidRDefault="00BA4670" w:rsidP="00D359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>Zamawiający nie wyraża zgody na wprowadzenie zapisów odnoszących się do wytycznych Grupy Kapitałowej Wykonawcy</w:t>
      </w:r>
      <w:r w:rsidR="00D35928" w:rsidRPr="00D35928">
        <w:rPr>
          <w:rFonts w:asciiTheme="minorHAnsi" w:hAnsiTheme="minorHAnsi" w:cstheme="minorHAnsi"/>
          <w:sz w:val="22"/>
          <w:szCs w:val="22"/>
        </w:rPr>
        <w:t>.</w:t>
      </w:r>
    </w:p>
    <w:p w14:paraId="4AED0872" w14:textId="77777777" w:rsidR="00D35928" w:rsidRPr="00D35928" w:rsidRDefault="00D35928" w:rsidP="00D359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69CCF4" w14:textId="0E444645" w:rsidR="00D35928" w:rsidRPr="00D35928" w:rsidRDefault="002E10E8" w:rsidP="004F74F7">
      <w:pPr>
        <w:pStyle w:val="Default"/>
        <w:spacing w:after="52" w:line="276" w:lineRule="auto"/>
        <w:ind w:left="69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26.  </w:t>
      </w:r>
      <w:r w:rsidR="00D35928"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W związku ze standardami korporacyjnymi obowiązującymi u Wykonawcy prosimy o wyrażenie zgody na wprowadzenie do umowy następujących zapisów: </w:t>
      </w:r>
    </w:p>
    <w:p w14:paraId="2FE86C08" w14:textId="77777777" w:rsidR="00D35928" w:rsidRPr="00D35928" w:rsidRDefault="00D35928" w:rsidP="004F74F7">
      <w:pPr>
        <w:pStyle w:val="Default"/>
        <w:spacing w:after="52" w:line="276" w:lineRule="auto"/>
        <w:ind w:left="690" w:firstLine="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1) Wykonawca XXX przyjął wytyczne Grupy Kapitałowej w skład której wchodzi Wykonawca XXX dotyczące zgodności na poziomie międzynarodowym w zakresie korporacyjnej odpowiedzialności karnej podmiotów zbiorowych za czyny zabronione pod groźbą kary” (dalej Wytyczne), których treść znajduje się na stronie www pod następującym linkiem (**). </w:t>
      </w:r>
    </w:p>
    <w:p w14:paraId="02853C04" w14:textId="77777777" w:rsidR="00D35928" w:rsidRPr="00D35928" w:rsidRDefault="00D35928" w:rsidP="004F74F7">
      <w:pPr>
        <w:pStyle w:val="Default"/>
        <w:spacing w:line="276" w:lineRule="auto"/>
        <w:ind w:firstLine="69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>2) Zamawiający niniejszym oświadcza, że zapoznał się z Wytycznymi.</w:t>
      </w:r>
    </w:p>
    <w:p w14:paraId="4C5C060C" w14:textId="006B22BC" w:rsidR="00D35928" w:rsidRPr="00D35928" w:rsidRDefault="00BA4670" w:rsidP="00D3592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>Zamawiający nie wyraża zgody na wprowadzenie zapisów odnoszących się do wytycznych Grupy Kapitałowej Wykonawcy.</w:t>
      </w:r>
    </w:p>
    <w:p w14:paraId="0160D4BB" w14:textId="77777777" w:rsidR="00D35928" w:rsidRPr="00D35928" w:rsidRDefault="00D35928" w:rsidP="00D35928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CDB04B" w14:textId="4F594DF0" w:rsidR="00D35928" w:rsidRPr="00D35928" w:rsidRDefault="00D35928" w:rsidP="002E10E8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W związku ze standardami korporacyjnymi obowiązującymi u Wykonawcy prosimy o wyrażenie zgody na wprowadzenie do umowy następujących zapisów: </w:t>
      </w:r>
    </w:p>
    <w:p w14:paraId="3FF12D73" w14:textId="77777777" w:rsidR="00D35928" w:rsidRPr="00D35928" w:rsidRDefault="00D35928" w:rsidP="004F74F7">
      <w:pPr>
        <w:pStyle w:val="Default"/>
        <w:spacing w:line="276" w:lineRule="auto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Klauzula </w:t>
      </w:r>
      <w:proofErr w:type="spellStart"/>
      <w:r w:rsidRPr="00D35928">
        <w:rPr>
          <w:rFonts w:asciiTheme="minorHAnsi" w:hAnsiTheme="minorHAnsi" w:cstheme="minorHAnsi"/>
          <w:color w:val="auto"/>
          <w:sz w:val="22"/>
          <w:szCs w:val="22"/>
        </w:rPr>
        <w:t>salwatoryjna</w:t>
      </w:r>
      <w:proofErr w:type="spellEnd"/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697211" w14:textId="77777777" w:rsidR="00D35928" w:rsidRPr="00D35928" w:rsidRDefault="00D35928" w:rsidP="00D35928">
      <w:pPr>
        <w:pStyle w:val="Default"/>
        <w:numPr>
          <w:ilvl w:val="0"/>
          <w:numId w:val="18"/>
        </w:numPr>
        <w:spacing w:after="54" w:line="276" w:lineRule="auto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Strony oświadczają iż w przypadku, gdy którekolwiek z postanowień Umowy, z mocy prawa lub ostatecznego albo prawomocnego orzeczenia jakiegokolwiek organu administracyjnego lub </w:t>
      </w:r>
      <w:r w:rsidRPr="00D35928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sądu, zostaną uznane za nieważne lub nieskuteczne, pozostałe postanowienia Umowy zachowują pełną moc i skuteczność. </w:t>
      </w:r>
    </w:p>
    <w:p w14:paraId="4249AF1F" w14:textId="77777777" w:rsidR="00D35928" w:rsidRPr="00D35928" w:rsidRDefault="00D35928" w:rsidP="00D35928">
      <w:pPr>
        <w:pStyle w:val="Default"/>
        <w:numPr>
          <w:ilvl w:val="0"/>
          <w:numId w:val="18"/>
        </w:numPr>
        <w:spacing w:after="54" w:line="276" w:lineRule="auto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Postanowienia Umowy nieważne lub nieskuteczne, zgodnie z ust. 1 zostaną zastąpione, na mocy Umowy, postanowieniami ważnymi w świetle prawa i w pełni skutecznymi, które wywołują skutki prawne zapewniające możliwie zbliżone do pierwotnych korzyści gospodarcze dla każdej ze Stron. </w:t>
      </w:r>
    </w:p>
    <w:p w14:paraId="1FD013E7" w14:textId="77777777" w:rsidR="00D35928" w:rsidRPr="00D35928" w:rsidRDefault="00D35928" w:rsidP="00D35928">
      <w:pPr>
        <w:pStyle w:val="Default"/>
        <w:numPr>
          <w:ilvl w:val="0"/>
          <w:numId w:val="18"/>
        </w:numPr>
        <w:spacing w:line="276" w:lineRule="auto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Jeżeli postanowień Umowy nie da się zastąpić postanowieniami ważnymi i w pełni skutecznymi albo jeżeli okaże się, że Umowa zostanie uznana za nieważną bądź nieskuteczną wówczas Pożyczkobiorca zwraca Pożyczkodawcy równowartość kwoty pożyczki wskazanej w §____ Umowy wraz z odsetkami ustawowymi za opóźnienie w transakcjach handlowych liczonymi od dnia udzielenia pożyczki do dnia zwrotu na rzecz Pożyczkodawcy w terminie 14 dni od dnia uznania Umowy za nieważną bądź nieskuteczną na mocy prawomocnego orzeczenia jakiegokolwiek organu administracyjnego lub sądu”. </w:t>
      </w:r>
    </w:p>
    <w:p w14:paraId="478FE2AA" w14:textId="39C8C512" w:rsidR="00D35928" w:rsidRPr="00D35928" w:rsidRDefault="00BA4670" w:rsidP="00D35928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 xml:space="preserve">Zamawiający wyraża zgodę na wprowadzenie klauzuli </w:t>
      </w:r>
      <w:proofErr w:type="spellStart"/>
      <w:r w:rsidR="00D35928" w:rsidRPr="00D35928">
        <w:rPr>
          <w:rFonts w:asciiTheme="minorHAnsi" w:hAnsiTheme="minorHAnsi" w:cstheme="minorHAnsi"/>
          <w:b/>
          <w:sz w:val="22"/>
          <w:szCs w:val="22"/>
        </w:rPr>
        <w:t>salwatoryjnej</w:t>
      </w:r>
      <w:proofErr w:type="spellEnd"/>
      <w:r w:rsidR="00D35928" w:rsidRPr="00D35928">
        <w:rPr>
          <w:rFonts w:asciiTheme="minorHAnsi" w:hAnsiTheme="minorHAnsi" w:cstheme="minorHAnsi"/>
          <w:sz w:val="22"/>
          <w:szCs w:val="22"/>
        </w:rPr>
        <w:t>.</w:t>
      </w:r>
      <w:r w:rsidR="00D35928" w:rsidRPr="00D35928">
        <w:rPr>
          <w:rFonts w:asciiTheme="minorHAnsi" w:hAnsiTheme="minorHAnsi" w:cstheme="minorHAnsi"/>
          <w:sz w:val="22"/>
          <w:szCs w:val="22"/>
        </w:rPr>
        <w:br/>
      </w:r>
    </w:p>
    <w:p w14:paraId="75F76AF9" w14:textId="037A7C2E" w:rsidR="00D35928" w:rsidRPr="00D35928" w:rsidRDefault="00D35928" w:rsidP="002E10E8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W związku ze standardami korporacyjnymi obowiązującymi u Wykonawcy prosimy o wyrażenie zgody na wprowadzenie do umowy następujących zapisów: </w:t>
      </w:r>
    </w:p>
    <w:p w14:paraId="2FCFBCC8" w14:textId="77777777" w:rsidR="00D35928" w:rsidRPr="00D35928" w:rsidRDefault="00D35928" w:rsidP="004F74F7">
      <w:pPr>
        <w:pStyle w:val="Default"/>
        <w:spacing w:line="276" w:lineRule="auto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>Klauzula ochrony danych osobowych</w:t>
      </w:r>
    </w:p>
    <w:p w14:paraId="4F8A14E7" w14:textId="40CBFA5C" w:rsidR="00D35928" w:rsidRPr="00D35928" w:rsidRDefault="00BA4670" w:rsidP="00D3592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sz w:val="22"/>
          <w:szCs w:val="22"/>
        </w:rPr>
        <w:t>Zamawiający wyraża zgodę na wprowadzenie klauzuli ochrony danych osobowych zgodnie z RODO, z dostosowaniem zapisów do statusu Zamawiającego jako podmiotu publicznego.</w:t>
      </w:r>
    </w:p>
    <w:p w14:paraId="5A564F95" w14:textId="77777777" w:rsidR="00D35928" w:rsidRPr="00D35928" w:rsidRDefault="00D35928" w:rsidP="00D35928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37F234" w14:textId="1B6239FB" w:rsidR="00D35928" w:rsidRPr="00D35928" w:rsidRDefault="00D35928" w:rsidP="002E10E8">
      <w:pPr>
        <w:pStyle w:val="Default"/>
        <w:numPr>
          <w:ilvl w:val="0"/>
          <w:numId w:val="24"/>
        </w:numPr>
        <w:spacing w:after="54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Czy Pożyczkobiorca wyraża zgodę na przetwarzanie przez Pożyczkodawcę Danych Osobowych w calach marketingowych oraz przekazywanie/ przesyłanie przez Pożyczkodawcę informacji marketingowych, w tym informacji handlowych? </w:t>
      </w:r>
    </w:p>
    <w:p w14:paraId="23166A72" w14:textId="663D083F" w:rsidR="00D35928" w:rsidRPr="00180089" w:rsidRDefault="00BA4670" w:rsidP="00D35928">
      <w:pPr>
        <w:pStyle w:val="Default"/>
        <w:spacing w:after="54"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="00D35928" w:rsidRPr="00D35928">
        <w:rPr>
          <w:rFonts w:asciiTheme="minorHAnsi" w:hAnsiTheme="minorHAnsi" w:cstheme="minorHAnsi"/>
          <w:b/>
          <w:color w:val="auto"/>
          <w:sz w:val="22"/>
          <w:szCs w:val="22"/>
        </w:rPr>
        <w:t>Zamawiający nie wyraża zgody na przetwarzanie danych osobowych w celach marketingowych.</w:t>
      </w:r>
    </w:p>
    <w:p w14:paraId="2DFE6F15" w14:textId="781B1E06" w:rsidR="00D35928" w:rsidRPr="00D35928" w:rsidRDefault="00D35928" w:rsidP="002E10E8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 W przypadku odpowiedzi pozytywnej proszę o wskazanie w jakiej formie mają być przekazane/ przesłane przez Pożyczkodawcę informacje marketingowe, w tym informacje handlowe: </w:t>
      </w:r>
    </w:p>
    <w:p w14:paraId="14F8400A" w14:textId="77777777" w:rsidR="00D35928" w:rsidRPr="00D35928" w:rsidRDefault="00D35928" w:rsidP="004F74F7">
      <w:pPr>
        <w:pStyle w:val="Default"/>
        <w:spacing w:line="276" w:lineRule="auto"/>
        <w:ind w:firstLine="360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󠆸 telefonicznie </w:t>
      </w:r>
    </w:p>
    <w:p w14:paraId="12BD7715" w14:textId="77777777" w:rsidR="00D35928" w:rsidRPr="00D35928" w:rsidRDefault="00D35928" w:rsidP="004F74F7">
      <w:pPr>
        <w:pStyle w:val="Default"/>
        <w:spacing w:line="276" w:lineRule="auto"/>
        <w:ind w:firstLine="360"/>
        <w:rPr>
          <w:rFonts w:asciiTheme="minorHAnsi" w:hAnsiTheme="minorHAnsi" w:cstheme="minorHAnsi"/>
          <w:color w:val="auto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 xml:space="preserve">󠆸 za pośrednictwem poczty elektronicznej </w:t>
      </w:r>
    </w:p>
    <w:p w14:paraId="098E23FE" w14:textId="1B59BF57" w:rsidR="00D35928" w:rsidRPr="00D35928" w:rsidRDefault="00D35928" w:rsidP="004F74F7">
      <w:pPr>
        <w:pStyle w:val="Default"/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D35928">
        <w:rPr>
          <w:rFonts w:asciiTheme="minorHAnsi" w:hAnsiTheme="minorHAnsi" w:cstheme="minorHAnsi"/>
          <w:color w:val="auto"/>
          <w:sz w:val="22"/>
          <w:szCs w:val="22"/>
        </w:rPr>
        <w:t>󠆸 za pośrednictwem wiadomości SMS/MMS.</w:t>
      </w:r>
      <w:r w:rsidRPr="00D35928">
        <w:rPr>
          <w:rFonts w:asciiTheme="minorHAnsi" w:hAnsiTheme="minorHAnsi" w:cstheme="minorHAnsi"/>
          <w:b/>
          <w:color w:val="auto"/>
          <w:sz w:val="22"/>
          <w:szCs w:val="22"/>
        </w:rPr>
        <w:br/>
      </w:r>
      <w:r w:rsidR="00BA4670">
        <w:rPr>
          <w:rFonts w:asciiTheme="minorHAnsi" w:hAnsiTheme="minorHAnsi" w:cstheme="minorHAnsi"/>
          <w:b/>
          <w:sz w:val="22"/>
          <w:szCs w:val="22"/>
        </w:rPr>
        <w:t xml:space="preserve">Odpowiedź: </w:t>
      </w:r>
      <w:r w:rsidRPr="00D35928">
        <w:rPr>
          <w:rFonts w:asciiTheme="minorHAnsi" w:hAnsiTheme="minorHAnsi" w:cstheme="minorHAnsi"/>
          <w:b/>
          <w:sz w:val="22"/>
          <w:szCs w:val="22"/>
        </w:rPr>
        <w:t>Bezprzedmiotowe – wobec braku zgody, nie określa się formy przekazywania informacji marketingowych.</w:t>
      </w:r>
      <w:r w:rsidRPr="00D35928">
        <w:rPr>
          <w:rFonts w:asciiTheme="minorHAnsi" w:hAnsiTheme="minorHAnsi" w:cstheme="minorHAnsi"/>
          <w:sz w:val="22"/>
          <w:szCs w:val="22"/>
        </w:rPr>
        <w:br/>
      </w:r>
    </w:p>
    <w:p w14:paraId="6EE4ABF5" w14:textId="77777777" w:rsidR="00D35928" w:rsidRPr="00D35928" w:rsidRDefault="00D35928" w:rsidP="00D35928">
      <w:pPr>
        <w:spacing w:line="276" w:lineRule="auto"/>
        <w:ind w:firstLine="70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0920002" w14:textId="77777777" w:rsidR="008468C2" w:rsidRPr="00D35928" w:rsidRDefault="008468C2" w:rsidP="00D35928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61B54B" w14:textId="095EBA12" w:rsidR="00F9363C" w:rsidRPr="00D35928" w:rsidRDefault="00F9363C" w:rsidP="00D35928">
      <w:pPr>
        <w:pStyle w:val="Akapitzlist"/>
        <w:tabs>
          <w:tab w:val="clear" w:pos="426"/>
          <w:tab w:val="clear" w:pos="4536"/>
          <w:tab w:val="clear" w:pos="9072"/>
        </w:tabs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381346A" w14:textId="77777777" w:rsidR="00F9363C" w:rsidRPr="00D35928" w:rsidRDefault="00F9363C" w:rsidP="00180089">
      <w:p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F9363C" w:rsidRPr="00D35928" w:rsidSect="001B6051">
      <w:footerReference w:type="default" r:id="rId8"/>
      <w:headerReference w:type="first" r:id="rId9"/>
      <w:footerReference w:type="first" r:id="rId10"/>
      <w:pgSz w:w="11906" w:h="16838" w:code="9"/>
      <w:pgMar w:top="2406" w:right="1021" w:bottom="993" w:left="1985" w:header="142" w:footer="9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821E7" w14:textId="77777777" w:rsidR="00CB4A32" w:rsidRDefault="00CB4A32">
      <w:r>
        <w:separator/>
      </w:r>
    </w:p>
  </w:endnote>
  <w:endnote w:type="continuationSeparator" w:id="0">
    <w:p w14:paraId="5724E6ED" w14:textId="77777777" w:rsidR="00CB4A32" w:rsidRDefault="00CB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nux Biolinum O">
    <w:altName w:val="Times New Roman"/>
    <w:charset w:val="EE"/>
    <w:family w:val="auto"/>
    <w:pitch w:val="variable"/>
    <w:sig w:usb0="00000000" w:usb1="5000E5FB" w:usb2="0000002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3B9C4" w14:textId="06262689" w:rsidR="00406940" w:rsidRPr="00406940" w:rsidRDefault="00406940">
    <w:pPr>
      <w:pStyle w:val="Stopka"/>
      <w:jc w:val="right"/>
      <w:rPr>
        <w:i/>
        <w:color w:val="808080"/>
        <w:sz w:val="16"/>
        <w:szCs w:val="16"/>
      </w:rPr>
    </w:pPr>
    <w:r w:rsidRPr="00406940">
      <w:rPr>
        <w:i/>
        <w:color w:val="808080"/>
        <w:sz w:val="16"/>
        <w:szCs w:val="16"/>
      </w:rPr>
      <w:t xml:space="preserve">Strona </w:t>
    </w:r>
    <w:r w:rsidRPr="00406940">
      <w:rPr>
        <w:b/>
        <w:bCs/>
        <w:i/>
        <w:color w:val="808080"/>
        <w:sz w:val="16"/>
        <w:szCs w:val="16"/>
      </w:rPr>
      <w:fldChar w:fldCharType="begin"/>
    </w:r>
    <w:r w:rsidRPr="00406940">
      <w:rPr>
        <w:b/>
        <w:bCs/>
        <w:i/>
        <w:color w:val="808080"/>
        <w:sz w:val="16"/>
        <w:szCs w:val="16"/>
      </w:rPr>
      <w:instrText>PAGE</w:instrText>
    </w:r>
    <w:r w:rsidRPr="00406940">
      <w:rPr>
        <w:b/>
        <w:bCs/>
        <w:i/>
        <w:color w:val="808080"/>
        <w:sz w:val="16"/>
        <w:szCs w:val="16"/>
      </w:rPr>
      <w:fldChar w:fldCharType="separate"/>
    </w:r>
    <w:r w:rsidR="00180089">
      <w:rPr>
        <w:b/>
        <w:bCs/>
        <w:i/>
        <w:noProof/>
        <w:color w:val="808080"/>
        <w:sz w:val="16"/>
        <w:szCs w:val="16"/>
      </w:rPr>
      <w:t>8</w:t>
    </w:r>
    <w:r w:rsidRPr="00406940">
      <w:rPr>
        <w:b/>
        <w:bCs/>
        <w:i/>
        <w:color w:val="808080"/>
        <w:sz w:val="16"/>
        <w:szCs w:val="16"/>
      </w:rPr>
      <w:fldChar w:fldCharType="end"/>
    </w:r>
    <w:r w:rsidRPr="00406940">
      <w:rPr>
        <w:i/>
        <w:color w:val="808080"/>
        <w:sz w:val="16"/>
        <w:szCs w:val="16"/>
      </w:rPr>
      <w:t xml:space="preserve"> z </w:t>
    </w:r>
    <w:r w:rsidRPr="00406940">
      <w:rPr>
        <w:b/>
        <w:bCs/>
        <w:i/>
        <w:color w:val="808080"/>
        <w:sz w:val="16"/>
        <w:szCs w:val="16"/>
      </w:rPr>
      <w:fldChar w:fldCharType="begin"/>
    </w:r>
    <w:r w:rsidRPr="00406940">
      <w:rPr>
        <w:b/>
        <w:bCs/>
        <w:i/>
        <w:color w:val="808080"/>
        <w:sz w:val="16"/>
        <w:szCs w:val="16"/>
      </w:rPr>
      <w:instrText>NUMPAGES</w:instrText>
    </w:r>
    <w:r w:rsidRPr="00406940">
      <w:rPr>
        <w:b/>
        <w:bCs/>
        <w:i/>
        <w:color w:val="808080"/>
        <w:sz w:val="16"/>
        <w:szCs w:val="16"/>
      </w:rPr>
      <w:fldChar w:fldCharType="separate"/>
    </w:r>
    <w:r w:rsidR="00180089">
      <w:rPr>
        <w:b/>
        <w:bCs/>
        <w:i/>
        <w:noProof/>
        <w:color w:val="808080"/>
        <w:sz w:val="16"/>
        <w:szCs w:val="16"/>
      </w:rPr>
      <w:t>8</w:t>
    </w:r>
    <w:r w:rsidRPr="00406940">
      <w:rPr>
        <w:b/>
        <w:bCs/>
        <w:i/>
        <w:color w:val="808080"/>
        <w:sz w:val="16"/>
        <w:szCs w:val="16"/>
      </w:rPr>
      <w:fldChar w:fldCharType="end"/>
    </w:r>
  </w:p>
  <w:p w14:paraId="503A78FB" w14:textId="77777777" w:rsidR="00B30DDA" w:rsidRDefault="00B30DDA">
    <w:pPr>
      <w:pStyle w:val="Stopka"/>
      <w:tabs>
        <w:tab w:val="clear" w:pos="4536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8C6DE" w14:textId="070A90C1" w:rsidR="00505956" w:rsidRPr="00D11790" w:rsidRDefault="00505956" w:rsidP="000C5E3F">
    <w:pPr>
      <w:pStyle w:val="a"/>
      <w:spacing w:before="0" w:after="0"/>
      <w:jc w:val="left"/>
      <w:rPr>
        <w:rFonts w:ascii="Linux Biolinum O" w:hAnsi="Linux Biolinum O" w:cs="Linux Biolinum O"/>
        <w:b w:val="0"/>
        <w:bCs/>
        <w:sz w:val="16"/>
        <w:szCs w:val="16"/>
      </w:rPr>
    </w:pPr>
    <w:r w:rsidRPr="00D11790">
      <w:rPr>
        <w:rFonts w:ascii="Linux Biolinum O" w:hAnsi="Linux Biolinum O" w:cs="Linux Biolinum O"/>
        <w:b w:val="0"/>
        <w:bCs/>
        <w:sz w:val="16"/>
        <w:szCs w:val="16"/>
      </w:rPr>
      <w:t xml:space="preserve">Sporządzono w </w:t>
    </w:r>
    <w:r w:rsidR="0049489E" w:rsidRPr="00D11790">
      <w:rPr>
        <w:rFonts w:ascii="Linux Biolinum O" w:hAnsi="Linux Biolinum O" w:cs="Linux Biolinum O"/>
        <w:b w:val="0"/>
        <w:bCs/>
        <w:sz w:val="16"/>
        <w:szCs w:val="16"/>
      </w:rPr>
      <w:t>1</w:t>
    </w:r>
    <w:r w:rsidRPr="00D11790">
      <w:rPr>
        <w:rFonts w:ascii="Linux Biolinum O" w:hAnsi="Linux Biolinum O" w:cs="Linux Biolinum O"/>
        <w:b w:val="0"/>
        <w:bCs/>
        <w:sz w:val="16"/>
        <w:szCs w:val="16"/>
      </w:rPr>
      <w:t xml:space="preserve"> egz.:</w:t>
    </w:r>
  </w:p>
  <w:p w14:paraId="2111E587" w14:textId="15EC5615" w:rsidR="00505956" w:rsidRDefault="00505956" w:rsidP="00505956">
    <w:pPr>
      <w:pStyle w:val="Stopka"/>
      <w:jc w:val="both"/>
      <w:rPr>
        <w:rFonts w:ascii="Linux Biolinum O" w:hAnsi="Linux Biolinum O" w:cs="Linux Biolinum O"/>
        <w:sz w:val="16"/>
        <w:szCs w:val="16"/>
      </w:rPr>
    </w:pPr>
    <w:r w:rsidRPr="00D11790">
      <w:rPr>
        <w:rFonts w:ascii="Linux Biolinum O" w:hAnsi="Linux Biolinum O" w:cs="Linux Biolinum O"/>
        <w:sz w:val="16"/>
        <w:szCs w:val="16"/>
      </w:rPr>
      <w:t>1. Adresat</w:t>
    </w:r>
    <w:r w:rsidR="0049489E" w:rsidRPr="00D11790">
      <w:rPr>
        <w:rFonts w:ascii="Linux Biolinum O" w:hAnsi="Linux Biolinum O" w:cs="Linux Biolinum O"/>
        <w:sz w:val="16"/>
        <w:szCs w:val="16"/>
      </w:rPr>
      <w:t xml:space="preserve"> </w:t>
    </w:r>
    <w:r w:rsidR="00D11790" w:rsidRPr="00D11790">
      <w:rPr>
        <w:rFonts w:ascii="Linux Biolinum O" w:hAnsi="Linux Biolinum O" w:cs="Linux Biolinum O"/>
        <w:sz w:val="16"/>
        <w:szCs w:val="16"/>
      </w:rPr>
      <w:t>–</w:t>
    </w:r>
    <w:r w:rsidR="0049489E" w:rsidRPr="00D11790">
      <w:rPr>
        <w:rFonts w:ascii="Linux Biolinum O" w:hAnsi="Linux Biolinum O" w:cs="Linux Biolinum O"/>
        <w:sz w:val="16"/>
        <w:szCs w:val="16"/>
      </w:rPr>
      <w:t xml:space="preserve"> </w:t>
    </w:r>
    <w:r w:rsidR="00D11790" w:rsidRPr="00D11790">
      <w:rPr>
        <w:rFonts w:ascii="Linux Biolinum O" w:hAnsi="Linux Biolinum O" w:cs="Linux Biolinum O"/>
        <w:sz w:val="16"/>
        <w:szCs w:val="16"/>
      </w:rPr>
      <w:t>e-mail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0090D" w14:textId="77777777" w:rsidR="00CB4A32" w:rsidRDefault="00CB4A32">
      <w:r>
        <w:separator/>
      </w:r>
    </w:p>
  </w:footnote>
  <w:footnote w:type="continuationSeparator" w:id="0">
    <w:p w14:paraId="483306F9" w14:textId="77777777" w:rsidR="00CB4A32" w:rsidRDefault="00CB4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842C3" w14:textId="20BE56AB" w:rsidR="00EB3D49" w:rsidRDefault="00CD33E1" w:rsidP="00EB3D49">
    <w:pPr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10E9EE34" wp14:editId="23F9F8AC">
          <wp:simplePos x="0" y="0"/>
          <wp:positionH relativeFrom="column">
            <wp:posOffset>-620423</wp:posOffset>
          </wp:positionH>
          <wp:positionV relativeFrom="paragraph">
            <wp:posOffset>188898</wp:posOffset>
          </wp:positionV>
          <wp:extent cx="806450" cy="1066800"/>
          <wp:effectExtent l="0" t="0" r="0" b="0"/>
          <wp:wrapTight wrapText="bothSides">
            <wp:wrapPolygon edited="0">
              <wp:start x="0" y="0"/>
              <wp:lineTo x="0" y="21214"/>
              <wp:lineTo x="20920" y="21214"/>
              <wp:lineTo x="20920" y="0"/>
              <wp:lineTo x="0" y="0"/>
            </wp:wrapPolygon>
          </wp:wrapTight>
          <wp:docPr id="2071998596" name="Obraz 2071998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1066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80"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2A769A56" wp14:editId="30FD48F9">
          <wp:simplePos x="0" y="0"/>
          <wp:positionH relativeFrom="column">
            <wp:posOffset>4485005</wp:posOffset>
          </wp:positionH>
          <wp:positionV relativeFrom="paragraph">
            <wp:posOffset>-22225</wp:posOffset>
          </wp:positionV>
          <wp:extent cx="1456690" cy="1398270"/>
          <wp:effectExtent l="0" t="0" r="0" b="0"/>
          <wp:wrapSquare wrapText="bothSides"/>
          <wp:docPr id="699404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139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F600B2" w14:textId="4AC65473" w:rsidR="00EB3D49" w:rsidRPr="000B791D" w:rsidRDefault="00EB3D49" w:rsidP="00FF4580">
    <w:pPr>
      <w:ind w:left="709" w:firstLine="992"/>
      <w:rPr>
        <w:rFonts w:ascii="Linux Biolinum O" w:hAnsi="Linux Biolinum O" w:cs="Linux Biolinum O"/>
        <w:b/>
        <w:sz w:val="30"/>
      </w:rPr>
    </w:pPr>
    <w:r w:rsidRPr="000B791D">
      <w:rPr>
        <w:rFonts w:ascii="Linux Biolinum O" w:hAnsi="Linux Biolinum O" w:cs="Linux Biolinum O"/>
        <w:b/>
        <w:sz w:val="30"/>
      </w:rPr>
      <w:t>SAMODZIELNY PUBLICZNY</w:t>
    </w:r>
  </w:p>
  <w:p w14:paraId="31855593" w14:textId="476364F7" w:rsidR="00EB3D49" w:rsidRPr="000B791D" w:rsidRDefault="00EB3D49" w:rsidP="00FF4580">
    <w:pPr>
      <w:pStyle w:val="Nagwek"/>
      <w:ind w:left="709" w:firstLine="142"/>
      <w:rPr>
        <w:rFonts w:ascii="Linux Biolinum O" w:hAnsi="Linux Biolinum O" w:cs="Linux Biolinum O"/>
        <w:b/>
        <w:sz w:val="30"/>
      </w:rPr>
    </w:pPr>
    <w:r w:rsidRPr="000B791D">
      <w:rPr>
        <w:rFonts w:ascii="Linux Biolinum O" w:hAnsi="Linux Biolinum O" w:cs="Linux Biolinum O"/>
        <w:b/>
        <w:sz w:val="30"/>
      </w:rPr>
      <w:t xml:space="preserve">ZAKŁAD OPIEKI ZDROWOTNEJ MSWiA </w:t>
    </w:r>
  </w:p>
  <w:p w14:paraId="6330C8FC" w14:textId="72FA490F" w:rsidR="00EB3D49" w:rsidRDefault="00EB3D49" w:rsidP="00FF4580">
    <w:pPr>
      <w:pStyle w:val="Nagwek"/>
      <w:ind w:left="709" w:firstLine="1701"/>
      <w:rPr>
        <w:b/>
        <w:sz w:val="10"/>
      </w:rPr>
    </w:pPr>
    <w:r w:rsidRPr="000B791D">
      <w:rPr>
        <w:rFonts w:ascii="Linux Biolinum O" w:hAnsi="Linux Biolinum O" w:cs="Linux Biolinum O"/>
        <w:b/>
        <w:sz w:val="30"/>
      </w:rPr>
      <w:t>WE WROCŁAWIU</w:t>
    </w:r>
  </w:p>
  <w:p w14:paraId="619B4A8E" w14:textId="363D91C6" w:rsidR="00EB3D49" w:rsidRPr="000B791D" w:rsidRDefault="00EB3D49" w:rsidP="00C044A4">
    <w:pPr>
      <w:pStyle w:val="Nagwek"/>
      <w:spacing w:after="60"/>
      <w:ind w:left="709" w:firstLine="709"/>
      <w:rPr>
        <w:rFonts w:ascii="Linux Biolinum O" w:hAnsi="Linux Biolinum O" w:cs="Linux Biolinum O"/>
        <w:b/>
        <w:sz w:val="24"/>
      </w:rPr>
    </w:pPr>
    <w:r w:rsidRPr="000B791D">
      <w:rPr>
        <w:rFonts w:ascii="Linux Biolinum O" w:hAnsi="Linux Biolinum O" w:cs="Linux Biolinum O"/>
        <w:b/>
        <w:sz w:val="30"/>
      </w:rPr>
      <w:t>ul. Ołbińska 32, 50-233 Wrocław</w:t>
    </w:r>
  </w:p>
  <w:p w14:paraId="1D880FB7" w14:textId="7F1A8427" w:rsidR="00EB3D49" w:rsidRPr="00C044A4" w:rsidRDefault="00EB3D49" w:rsidP="00C044A4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left="1134"/>
      <w:rPr>
        <w:rFonts w:ascii="Linux Biolinum O" w:hAnsi="Linux Biolinum O" w:cs="Linux Biolinum O"/>
        <w:sz w:val="20"/>
        <w:szCs w:val="20"/>
      </w:rPr>
    </w:pPr>
    <w:r w:rsidRPr="00C044A4">
      <w:rPr>
        <w:rFonts w:ascii="Linux Biolinum O" w:hAnsi="Linux Biolinum O" w:cs="Linux Biolinum O"/>
        <w:b/>
        <w:sz w:val="20"/>
        <w:szCs w:val="20"/>
      </w:rPr>
      <w:t xml:space="preserve">Regon: 930856126 </w:t>
    </w:r>
    <w:r w:rsidR="000B791D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176F5F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Pr="00C044A4">
      <w:rPr>
        <w:rFonts w:ascii="Linux Biolinum O" w:hAnsi="Linux Biolinum O" w:cs="Linux Biolinum O"/>
        <w:b/>
        <w:sz w:val="20"/>
        <w:szCs w:val="20"/>
      </w:rPr>
      <w:t>NIP: 898-18-03-575</w:t>
    </w:r>
    <w:r w:rsidR="00DB52F1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0B791D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176F5F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DB52F1" w:rsidRPr="00C044A4">
      <w:rPr>
        <w:rFonts w:ascii="Linux Biolinum O" w:hAnsi="Linux Biolinum O" w:cs="Linux Biolinum O"/>
        <w:b/>
        <w:sz w:val="20"/>
        <w:szCs w:val="20"/>
      </w:rPr>
      <w:t xml:space="preserve">BDO: </w:t>
    </w:r>
    <w:r w:rsidR="00176F5F" w:rsidRPr="00C044A4">
      <w:rPr>
        <w:rFonts w:ascii="Linux Biolinum O" w:hAnsi="Linux Biolinum O" w:cs="Linux Biolinum O"/>
        <w:b/>
        <w:sz w:val="20"/>
        <w:szCs w:val="20"/>
      </w:rPr>
      <w:t>000140932</w:t>
    </w:r>
  </w:p>
  <w:p w14:paraId="07CFA910" w14:textId="4FE8DD3E" w:rsidR="00EB3D49" w:rsidRPr="000B791D" w:rsidRDefault="00EB3D49" w:rsidP="00C044A4">
    <w:pPr>
      <w:pStyle w:val="Nagwek"/>
      <w:tabs>
        <w:tab w:val="clear" w:pos="4536"/>
        <w:tab w:val="clear" w:pos="9072"/>
        <w:tab w:val="left" w:pos="2694"/>
        <w:tab w:val="center" w:pos="4253"/>
      </w:tabs>
      <w:ind w:left="993" w:right="2237"/>
      <w:rPr>
        <w:rFonts w:ascii="Linux Biolinum O" w:hAnsi="Linux Biolinum O" w:cs="Linux Biolinum O"/>
        <w:lang w:val="en-US"/>
      </w:rPr>
    </w:pPr>
    <w:r w:rsidRPr="000B791D">
      <w:rPr>
        <w:rFonts w:ascii="Linux Biolinum O" w:hAnsi="Linux Biolinum O" w:cs="Linux Biolinum O"/>
        <w:lang w:val="en-US"/>
      </w:rPr>
      <w:t>tel. 71 79 84</w:t>
    </w:r>
    <w:r w:rsidR="002F5FC2">
      <w:rPr>
        <w:rFonts w:ascii="Linux Biolinum O" w:hAnsi="Linux Biolinum O" w:cs="Linux Biolinum O"/>
        <w:lang w:val="en-US"/>
      </w:rPr>
      <w:t> </w:t>
    </w:r>
    <w:r w:rsidRPr="000B791D">
      <w:rPr>
        <w:rFonts w:ascii="Linux Biolinum O" w:hAnsi="Linux Biolinum O" w:cs="Linux Biolinum O"/>
        <w:lang w:val="en-US"/>
      </w:rPr>
      <w:t>60</w:t>
    </w:r>
    <w:r w:rsidR="00264D73" w:rsidRPr="000B791D">
      <w:rPr>
        <w:rFonts w:ascii="Linux Biolinum O" w:hAnsi="Linux Biolinum O" w:cs="Linux Biolinum O"/>
        <w:lang w:val="en-US"/>
      </w:rPr>
      <w:t>1</w:t>
    </w:r>
    <w:r w:rsidR="002F5FC2">
      <w:rPr>
        <w:rFonts w:ascii="Linux Biolinum O" w:hAnsi="Linux Biolinum O" w:cs="Linux Biolinum O"/>
        <w:lang w:val="en-US"/>
      </w:rPr>
      <w:tab/>
    </w:r>
    <w:r w:rsidRPr="000B791D">
      <w:rPr>
        <w:rFonts w:ascii="Linux Biolinum O" w:hAnsi="Linux Biolinum O" w:cs="Linux Biolinum O"/>
        <w:lang w:val="en-US"/>
      </w:rPr>
      <w:t>email: se</w:t>
    </w:r>
    <w:r w:rsidR="009918AD" w:rsidRPr="000B791D">
      <w:rPr>
        <w:rFonts w:ascii="Linux Biolinum O" w:hAnsi="Linux Biolinum O" w:cs="Linux Biolinum O"/>
        <w:lang w:val="en-US"/>
      </w:rPr>
      <w:t>kretariat@spzozmswia.wroclaw.pl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D62815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332967"/>
    <w:multiLevelType w:val="hybridMultilevel"/>
    <w:tmpl w:val="FF0C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0A3B"/>
    <w:multiLevelType w:val="hybridMultilevel"/>
    <w:tmpl w:val="8DD4A7CE"/>
    <w:lvl w:ilvl="0" w:tplc="8FC054A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C1038"/>
    <w:multiLevelType w:val="hybridMultilevel"/>
    <w:tmpl w:val="F256763A"/>
    <w:lvl w:ilvl="0" w:tplc="BE6E1C68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3D1A"/>
    <w:multiLevelType w:val="hybridMultilevel"/>
    <w:tmpl w:val="080C1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802CB"/>
    <w:multiLevelType w:val="hybridMultilevel"/>
    <w:tmpl w:val="94701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C56"/>
    <w:multiLevelType w:val="hybridMultilevel"/>
    <w:tmpl w:val="080C1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4246C"/>
    <w:multiLevelType w:val="hybridMultilevel"/>
    <w:tmpl w:val="140C8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3FD6"/>
    <w:multiLevelType w:val="hybridMultilevel"/>
    <w:tmpl w:val="772E8002"/>
    <w:lvl w:ilvl="0" w:tplc="BE6E1C68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426E5"/>
    <w:multiLevelType w:val="hybridMultilevel"/>
    <w:tmpl w:val="A3C8B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2D52"/>
    <w:multiLevelType w:val="multilevel"/>
    <w:tmpl w:val="A3C6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D16D5"/>
    <w:multiLevelType w:val="hybridMultilevel"/>
    <w:tmpl w:val="4B101E32"/>
    <w:lvl w:ilvl="0" w:tplc="FE267D6E">
      <w:start w:val="14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EE21D36"/>
    <w:multiLevelType w:val="hybridMultilevel"/>
    <w:tmpl w:val="CD245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61A13"/>
    <w:multiLevelType w:val="hybridMultilevel"/>
    <w:tmpl w:val="0EBC7E4E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9796F19"/>
    <w:multiLevelType w:val="multilevel"/>
    <w:tmpl w:val="FD0A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B63EA0"/>
    <w:multiLevelType w:val="hybridMultilevel"/>
    <w:tmpl w:val="9C0E591A"/>
    <w:lvl w:ilvl="0" w:tplc="8982D2A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57D14"/>
    <w:multiLevelType w:val="hybridMultilevel"/>
    <w:tmpl w:val="6356647C"/>
    <w:lvl w:ilvl="0" w:tplc="4B707C7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1570EA"/>
    <w:multiLevelType w:val="hybridMultilevel"/>
    <w:tmpl w:val="35901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A6B70"/>
    <w:multiLevelType w:val="hybridMultilevel"/>
    <w:tmpl w:val="F558D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83022"/>
    <w:multiLevelType w:val="hybridMultilevel"/>
    <w:tmpl w:val="F256763A"/>
    <w:lvl w:ilvl="0" w:tplc="BE6E1C68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696FF"/>
    <w:multiLevelType w:val="hybridMultilevel"/>
    <w:tmpl w:val="2F70F31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AA55BAD"/>
    <w:multiLevelType w:val="multilevel"/>
    <w:tmpl w:val="FD0A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8"/>
  </w:num>
  <w:num w:numId="5">
    <w:abstractNumId w:val="0"/>
  </w:num>
  <w:num w:numId="6">
    <w:abstractNumId w:val="3"/>
  </w:num>
  <w:num w:numId="7">
    <w:abstractNumId w:val="2"/>
  </w:num>
  <w:num w:numId="8">
    <w:abstractNumId w:val="13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</w:num>
  <w:num w:numId="17">
    <w:abstractNumId w:val="12"/>
  </w:num>
  <w:num w:numId="18">
    <w:abstractNumId w:val="21"/>
  </w:num>
  <w:num w:numId="19">
    <w:abstractNumId w:val="7"/>
  </w:num>
  <w:num w:numId="20">
    <w:abstractNumId w:val="5"/>
  </w:num>
  <w:num w:numId="21">
    <w:abstractNumId w:val="4"/>
  </w:num>
  <w:num w:numId="22">
    <w:abstractNumId w:val="9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5D"/>
    <w:rsid w:val="00027244"/>
    <w:rsid w:val="00027750"/>
    <w:rsid w:val="00030AB9"/>
    <w:rsid w:val="00032B32"/>
    <w:rsid w:val="0003596A"/>
    <w:rsid w:val="0003672E"/>
    <w:rsid w:val="00056721"/>
    <w:rsid w:val="000743BF"/>
    <w:rsid w:val="00075398"/>
    <w:rsid w:val="0009529E"/>
    <w:rsid w:val="000A123B"/>
    <w:rsid w:val="000B791D"/>
    <w:rsid w:val="000C48EE"/>
    <w:rsid w:val="000C5E3F"/>
    <w:rsid w:val="000D65BF"/>
    <w:rsid w:val="000D6F2C"/>
    <w:rsid w:val="000E2893"/>
    <w:rsid w:val="000E49D1"/>
    <w:rsid w:val="000E67CF"/>
    <w:rsid w:val="000F717C"/>
    <w:rsid w:val="000F738B"/>
    <w:rsid w:val="000F7664"/>
    <w:rsid w:val="00103030"/>
    <w:rsid w:val="0010516D"/>
    <w:rsid w:val="00112B7E"/>
    <w:rsid w:val="00114988"/>
    <w:rsid w:val="00122128"/>
    <w:rsid w:val="00124121"/>
    <w:rsid w:val="00124976"/>
    <w:rsid w:val="00137149"/>
    <w:rsid w:val="00144E6C"/>
    <w:rsid w:val="0014657F"/>
    <w:rsid w:val="00157FA0"/>
    <w:rsid w:val="00176F5F"/>
    <w:rsid w:val="00180089"/>
    <w:rsid w:val="00184853"/>
    <w:rsid w:val="001B6051"/>
    <w:rsid w:val="001C0827"/>
    <w:rsid w:val="001C6006"/>
    <w:rsid w:val="001C79C4"/>
    <w:rsid w:val="001F53B6"/>
    <w:rsid w:val="00217E82"/>
    <w:rsid w:val="00232019"/>
    <w:rsid w:val="002405B2"/>
    <w:rsid w:val="002559FD"/>
    <w:rsid w:val="0026048C"/>
    <w:rsid w:val="00262C1A"/>
    <w:rsid w:val="00264D73"/>
    <w:rsid w:val="00266B43"/>
    <w:rsid w:val="00280835"/>
    <w:rsid w:val="002912E2"/>
    <w:rsid w:val="002D76AB"/>
    <w:rsid w:val="002E10E8"/>
    <w:rsid w:val="002F5FC2"/>
    <w:rsid w:val="00303291"/>
    <w:rsid w:val="00304BC8"/>
    <w:rsid w:val="00311B4E"/>
    <w:rsid w:val="003161D5"/>
    <w:rsid w:val="00335243"/>
    <w:rsid w:val="003374FF"/>
    <w:rsid w:val="003426D2"/>
    <w:rsid w:val="00342857"/>
    <w:rsid w:val="00353B1D"/>
    <w:rsid w:val="00357B0C"/>
    <w:rsid w:val="00360509"/>
    <w:rsid w:val="0038348E"/>
    <w:rsid w:val="003B39A0"/>
    <w:rsid w:val="003C04A1"/>
    <w:rsid w:val="003D682B"/>
    <w:rsid w:val="003E04FB"/>
    <w:rsid w:val="003E28DD"/>
    <w:rsid w:val="00403B42"/>
    <w:rsid w:val="0040540A"/>
    <w:rsid w:val="00406940"/>
    <w:rsid w:val="00421840"/>
    <w:rsid w:val="004312D7"/>
    <w:rsid w:val="00435BA6"/>
    <w:rsid w:val="00443B98"/>
    <w:rsid w:val="00445EBB"/>
    <w:rsid w:val="00451D0E"/>
    <w:rsid w:val="00470FE2"/>
    <w:rsid w:val="004722D8"/>
    <w:rsid w:val="004927E6"/>
    <w:rsid w:val="0049489E"/>
    <w:rsid w:val="004B3AFC"/>
    <w:rsid w:val="004C2ED0"/>
    <w:rsid w:val="004D066E"/>
    <w:rsid w:val="004D1B83"/>
    <w:rsid w:val="004E3B63"/>
    <w:rsid w:val="004E3CE2"/>
    <w:rsid w:val="004F74F7"/>
    <w:rsid w:val="00500A86"/>
    <w:rsid w:val="00505956"/>
    <w:rsid w:val="00506656"/>
    <w:rsid w:val="005140F9"/>
    <w:rsid w:val="005141BA"/>
    <w:rsid w:val="005179ED"/>
    <w:rsid w:val="005313B4"/>
    <w:rsid w:val="005314CC"/>
    <w:rsid w:val="00534D40"/>
    <w:rsid w:val="00545D83"/>
    <w:rsid w:val="0055150E"/>
    <w:rsid w:val="00582A29"/>
    <w:rsid w:val="005955D6"/>
    <w:rsid w:val="005B5118"/>
    <w:rsid w:val="005D181B"/>
    <w:rsid w:val="005D43D6"/>
    <w:rsid w:val="005E3E0B"/>
    <w:rsid w:val="005E7A39"/>
    <w:rsid w:val="005F4DD0"/>
    <w:rsid w:val="00611A0D"/>
    <w:rsid w:val="00661D00"/>
    <w:rsid w:val="006623E2"/>
    <w:rsid w:val="0069479E"/>
    <w:rsid w:val="006A4FAF"/>
    <w:rsid w:val="006A76F4"/>
    <w:rsid w:val="006B2925"/>
    <w:rsid w:val="006D7024"/>
    <w:rsid w:val="006E17FD"/>
    <w:rsid w:val="006E4280"/>
    <w:rsid w:val="006F7BD8"/>
    <w:rsid w:val="00720197"/>
    <w:rsid w:val="007458C5"/>
    <w:rsid w:val="00750654"/>
    <w:rsid w:val="00756FB1"/>
    <w:rsid w:val="0078078C"/>
    <w:rsid w:val="00781667"/>
    <w:rsid w:val="007831EC"/>
    <w:rsid w:val="00793584"/>
    <w:rsid w:val="007B611C"/>
    <w:rsid w:val="007C1805"/>
    <w:rsid w:val="007C1BD9"/>
    <w:rsid w:val="007D303B"/>
    <w:rsid w:val="007E0F39"/>
    <w:rsid w:val="007F2203"/>
    <w:rsid w:val="00816B87"/>
    <w:rsid w:val="00831CA4"/>
    <w:rsid w:val="00842D7B"/>
    <w:rsid w:val="0084522A"/>
    <w:rsid w:val="008460F4"/>
    <w:rsid w:val="008468C2"/>
    <w:rsid w:val="00860272"/>
    <w:rsid w:val="008667FC"/>
    <w:rsid w:val="00870A29"/>
    <w:rsid w:val="00871C3D"/>
    <w:rsid w:val="00875259"/>
    <w:rsid w:val="00880E29"/>
    <w:rsid w:val="008A1383"/>
    <w:rsid w:val="008A1F92"/>
    <w:rsid w:val="008A26A0"/>
    <w:rsid w:val="008A5688"/>
    <w:rsid w:val="008A56B9"/>
    <w:rsid w:val="008A5CBB"/>
    <w:rsid w:val="008B092F"/>
    <w:rsid w:val="008B493A"/>
    <w:rsid w:val="008B62F3"/>
    <w:rsid w:val="008F3E9F"/>
    <w:rsid w:val="008F3F83"/>
    <w:rsid w:val="008F4B0D"/>
    <w:rsid w:val="008F52D2"/>
    <w:rsid w:val="00917190"/>
    <w:rsid w:val="00922FF2"/>
    <w:rsid w:val="009370A9"/>
    <w:rsid w:val="00940D17"/>
    <w:rsid w:val="00944490"/>
    <w:rsid w:val="009459A3"/>
    <w:rsid w:val="009462DF"/>
    <w:rsid w:val="00964728"/>
    <w:rsid w:val="00975D0A"/>
    <w:rsid w:val="00985146"/>
    <w:rsid w:val="009918AD"/>
    <w:rsid w:val="0099371B"/>
    <w:rsid w:val="0099447F"/>
    <w:rsid w:val="009B0696"/>
    <w:rsid w:val="009B4CF5"/>
    <w:rsid w:val="009B4D68"/>
    <w:rsid w:val="009B55D0"/>
    <w:rsid w:val="009B5D3C"/>
    <w:rsid w:val="009C07FC"/>
    <w:rsid w:val="009C2A2A"/>
    <w:rsid w:val="009D0BBD"/>
    <w:rsid w:val="009E2E43"/>
    <w:rsid w:val="00A059F4"/>
    <w:rsid w:val="00A06A3E"/>
    <w:rsid w:val="00A217AB"/>
    <w:rsid w:val="00A23A25"/>
    <w:rsid w:val="00A279B4"/>
    <w:rsid w:val="00A61CA9"/>
    <w:rsid w:val="00A76B10"/>
    <w:rsid w:val="00AB3B4F"/>
    <w:rsid w:val="00AC67D7"/>
    <w:rsid w:val="00AE6953"/>
    <w:rsid w:val="00B10221"/>
    <w:rsid w:val="00B15C3C"/>
    <w:rsid w:val="00B20E5A"/>
    <w:rsid w:val="00B2600D"/>
    <w:rsid w:val="00B30DDA"/>
    <w:rsid w:val="00B32582"/>
    <w:rsid w:val="00B43043"/>
    <w:rsid w:val="00B67E76"/>
    <w:rsid w:val="00B7029C"/>
    <w:rsid w:val="00B7699C"/>
    <w:rsid w:val="00B8153A"/>
    <w:rsid w:val="00B9466A"/>
    <w:rsid w:val="00B95468"/>
    <w:rsid w:val="00B962B4"/>
    <w:rsid w:val="00B973AE"/>
    <w:rsid w:val="00BA3BAC"/>
    <w:rsid w:val="00BA4670"/>
    <w:rsid w:val="00BB4154"/>
    <w:rsid w:val="00BB4BC4"/>
    <w:rsid w:val="00BC729C"/>
    <w:rsid w:val="00BD0BFC"/>
    <w:rsid w:val="00BD142C"/>
    <w:rsid w:val="00BD5313"/>
    <w:rsid w:val="00BE6888"/>
    <w:rsid w:val="00C00DDD"/>
    <w:rsid w:val="00C044A4"/>
    <w:rsid w:val="00C06682"/>
    <w:rsid w:val="00C144E3"/>
    <w:rsid w:val="00C17235"/>
    <w:rsid w:val="00C2004A"/>
    <w:rsid w:val="00C32CE5"/>
    <w:rsid w:val="00C55574"/>
    <w:rsid w:val="00C72613"/>
    <w:rsid w:val="00C803FB"/>
    <w:rsid w:val="00C864F3"/>
    <w:rsid w:val="00C873F2"/>
    <w:rsid w:val="00C90B54"/>
    <w:rsid w:val="00CA1C5D"/>
    <w:rsid w:val="00CA232E"/>
    <w:rsid w:val="00CA2A21"/>
    <w:rsid w:val="00CA2DE1"/>
    <w:rsid w:val="00CB0B71"/>
    <w:rsid w:val="00CB4353"/>
    <w:rsid w:val="00CB4A32"/>
    <w:rsid w:val="00CC1B32"/>
    <w:rsid w:val="00CC50E1"/>
    <w:rsid w:val="00CC6FB2"/>
    <w:rsid w:val="00CD33E1"/>
    <w:rsid w:val="00CD4E79"/>
    <w:rsid w:val="00CD5FA0"/>
    <w:rsid w:val="00CE1E73"/>
    <w:rsid w:val="00CE5CCB"/>
    <w:rsid w:val="00CE7705"/>
    <w:rsid w:val="00D10A5C"/>
    <w:rsid w:val="00D11790"/>
    <w:rsid w:val="00D31740"/>
    <w:rsid w:val="00D32560"/>
    <w:rsid w:val="00D32999"/>
    <w:rsid w:val="00D33619"/>
    <w:rsid w:val="00D35928"/>
    <w:rsid w:val="00D42D5D"/>
    <w:rsid w:val="00D55D73"/>
    <w:rsid w:val="00D57E61"/>
    <w:rsid w:val="00D643D7"/>
    <w:rsid w:val="00D64FAD"/>
    <w:rsid w:val="00D659FE"/>
    <w:rsid w:val="00D92379"/>
    <w:rsid w:val="00DA1570"/>
    <w:rsid w:val="00DB13E2"/>
    <w:rsid w:val="00DB2526"/>
    <w:rsid w:val="00DB52F1"/>
    <w:rsid w:val="00DC02AB"/>
    <w:rsid w:val="00DD368B"/>
    <w:rsid w:val="00DE68AC"/>
    <w:rsid w:val="00E12853"/>
    <w:rsid w:val="00E165A7"/>
    <w:rsid w:val="00E17917"/>
    <w:rsid w:val="00E65922"/>
    <w:rsid w:val="00E7701F"/>
    <w:rsid w:val="00E80BD0"/>
    <w:rsid w:val="00E850EE"/>
    <w:rsid w:val="00E85589"/>
    <w:rsid w:val="00E940E8"/>
    <w:rsid w:val="00E957D1"/>
    <w:rsid w:val="00EA746A"/>
    <w:rsid w:val="00EB1C04"/>
    <w:rsid w:val="00EB3D49"/>
    <w:rsid w:val="00ED49BB"/>
    <w:rsid w:val="00ED7A30"/>
    <w:rsid w:val="00EF5096"/>
    <w:rsid w:val="00F0465B"/>
    <w:rsid w:val="00F10DC9"/>
    <w:rsid w:val="00F20685"/>
    <w:rsid w:val="00F2292D"/>
    <w:rsid w:val="00F37B89"/>
    <w:rsid w:val="00F4222E"/>
    <w:rsid w:val="00F42CB7"/>
    <w:rsid w:val="00F50A28"/>
    <w:rsid w:val="00F5529F"/>
    <w:rsid w:val="00F6044C"/>
    <w:rsid w:val="00F7117A"/>
    <w:rsid w:val="00F73ABE"/>
    <w:rsid w:val="00F83945"/>
    <w:rsid w:val="00F8565E"/>
    <w:rsid w:val="00F9363C"/>
    <w:rsid w:val="00F97363"/>
    <w:rsid w:val="00FA63D1"/>
    <w:rsid w:val="00FB1CA6"/>
    <w:rsid w:val="00FB4B2D"/>
    <w:rsid w:val="00FF081A"/>
    <w:rsid w:val="00FF09B9"/>
    <w:rsid w:val="00FF279D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D00739"/>
  <w15:chartTrackingRefBased/>
  <w15:docId w15:val="{F84CDBC6-5B00-4E38-B955-46178647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17C"/>
    <w:pPr>
      <w:ind w:left="198"/>
    </w:pPr>
    <w:rPr>
      <w:rFonts w:eastAsia="Calibri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17C"/>
    <w:pPr>
      <w:keepNext/>
      <w:spacing w:before="960"/>
      <w:jc w:val="center"/>
      <w:outlineLvl w:val="0"/>
    </w:pPr>
    <w:rPr>
      <w:rFonts w:ascii="Calibri" w:hAnsi="Calibri"/>
      <w:b/>
    </w:rPr>
  </w:style>
  <w:style w:type="paragraph" w:styleId="Nagwek2">
    <w:name w:val="heading 2"/>
    <w:basedOn w:val="Normalny"/>
    <w:link w:val="Nagwek2Znak"/>
    <w:uiPriority w:val="1"/>
    <w:qFormat/>
    <w:rsid w:val="00E85589"/>
    <w:pPr>
      <w:widowControl w:val="0"/>
      <w:spacing w:before="840" w:after="120"/>
      <w:jc w:val="center"/>
      <w:outlineLvl w:val="1"/>
    </w:pPr>
    <w:rPr>
      <w:b/>
      <w:color w:val="FF0000"/>
      <w:w w:val="105"/>
      <w:sz w:val="22"/>
      <w:szCs w:val="22"/>
    </w:rPr>
  </w:style>
  <w:style w:type="paragraph" w:styleId="Nagwek3">
    <w:name w:val="heading 3"/>
    <w:basedOn w:val="Normalny"/>
    <w:link w:val="Nagwek3Znak"/>
    <w:uiPriority w:val="1"/>
    <w:qFormat/>
    <w:rsid w:val="000F717C"/>
    <w:pPr>
      <w:widowControl w:val="0"/>
      <w:spacing w:before="240" w:after="480"/>
      <w:jc w:val="center"/>
      <w:outlineLvl w:val="2"/>
    </w:pPr>
    <w:rPr>
      <w:rFonts w:eastAsia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WW8Num3z0">
    <w:name w:val="WW8Num3z0"/>
    <w:rPr>
      <w:rFonts w:ascii="Symbol" w:hAnsi="Symbol" w:cs="Symbol" w:hint="default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2"/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styleId="Uwydatnienie">
    <w:name w:val="Emphasis"/>
    <w:qFormat/>
    <w:rPr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--">
    <w:name w:val="--"/>
    <w:basedOn w:val="Normalny"/>
    <w:qFormat/>
    <w:rsid w:val="009459A3"/>
    <w:pPr>
      <w:spacing w:before="20" w:line="259" w:lineRule="auto"/>
      <w:ind w:left="368" w:hanging="141"/>
      <w:jc w:val="both"/>
    </w:pPr>
    <w:rPr>
      <w:rFonts w:ascii="Linux Biolinum O" w:hAnsi="Linux Biolinum O" w:cs="Linux Biolinum O"/>
      <w:sz w:val="22"/>
      <w:szCs w:val="22"/>
      <w:lang w:eastAsia="ar-SA"/>
    </w:rPr>
  </w:style>
  <w:style w:type="paragraph" w:customStyle="1" w:styleId="a">
    <w:name w:val="§"/>
    <w:basedOn w:val="Normalny"/>
    <w:next w:val="Normalny"/>
    <w:link w:val="Znak"/>
    <w:qFormat/>
    <w:rsid w:val="000F717C"/>
    <w:pPr>
      <w:keepNext/>
      <w:spacing w:before="360" w:after="120"/>
      <w:jc w:val="center"/>
      <w:outlineLvl w:val="0"/>
    </w:pPr>
    <w:rPr>
      <w:b/>
      <w:color w:val="181818"/>
      <w:spacing w:val="-11"/>
      <w:w w:val="110"/>
      <w:lang w:eastAsia="ar-SA"/>
    </w:rPr>
  </w:style>
  <w:style w:type="character" w:customStyle="1" w:styleId="Znak">
    <w:name w:val="§ Znak"/>
    <w:link w:val="a"/>
    <w:rsid w:val="000F717C"/>
    <w:rPr>
      <w:rFonts w:eastAsia="Calibri"/>
      <w:b/>
      <w:color w:val="181818"/>
      <w:spacing w:val="-11"/>
      <w:w w:val="110"/>
      <w:sz w:val="21"/>
      <w:szCs w:val="21"/>
      <w:lang w:eastAsia="ar-SA"/>
    </w:rPr>
  </w:style>
  <w:style w:type="paragraph" w:customStyle="1" w:styleId="1">
    <w:name w:val="1)"/>
    <w:basedOn w:val="Normalny"/>
    <w:qFormat/>
    <w:rsid w:val="00A23A25"/>
    <w:pPr>
      <w:spacing w:before="20" w:line="259" w:lineRule="auto"/>
      <w:ind w:left="482" w:hanging="255"/>
      <w:jc w:val="both"/>
    </w:pPr>
    <w:rPr>
      <w:rFonts w:ascii="Linux Biolinum O" w:hAnsi="Linux Biolinum O" w:cs="Linux Biolinum O"/>
      <w:sz w:val="22"/>
      <w:szCs w:val="22"/>
      <w:lang w:eastAsia="ar-SA"/>
    </w:rPr>
  </w:style>
  <w:style w:type="paragraph" w:customStyle="1" w:styleId="1wciety">
    <w:name w:val="1) wciety"/>
    <w:basedOn w:val="1"/>
    <w:qFormat/>
    <w:rsid w:val="000F717C"/>
    <w:pPr>
      <w:ind w:left="454" w:firstLine="0"/>
    </w:pPr>
  </w:style>
  <w:style w:type="paragraph" w:customStyle="1" w:styleId="10">
    <w:name w:val="1."/>
    <w:link w:val="1Znak"/>
    <w:qFormat/>
    <w:rsid w:val="00BD5313"/>
    <w:pPr>
      <w:ind w:left="238" w:hanging="238"/>
    </w:pPr>
    <w:rPr>
      <w:rFonts w:ascii="Linux Biolinum O" w:eastAsia="Calibri" w:hAnsi="Linux Biolinum O" w:cs="Linux Biolinum O"/>
      <w:color w:val="313131"/>
      <w:sz w:val="22"/>
      <w:lang w:eastAsia="ar-SA"/>
    </w:rPr>
  </w:style>
  <w:style w:type="character" w:customStyle="1" w:styleId="1Znak">
    <w:name w:val="1. Znak"/>
    <w:link w:val="10"/>
    <w:rsid w:val="00BD5313"/>
    <w:rPr>
      <w:rFonts w:ascii="Linux Biolinum O" w:eastAsia="Calibri" w:hAnsi="Linux Biolinum O" w:cs="Linux Biolinum O"/>
      <w:color w:val="313131"/>
      <w:sz w:val="22"/>
      <w:lang w:eastAsia="ar-SA"/>
    </w:rPr>
  </w:style>
  <w:style w:type="paragraph" w:customStyle="1" w:styleId="11">
    <w:name w:val="1.1."/>
    <w:basedOn w:val="10"/>
    <w:qFormat/>
    <w:rsid w:val="000F717C"/>
    <w:pPr>
      <w:spacing w:before="360"/>
      <w:ind w:left="397" w:hanging="397"/>
    </w:pPr>
    <w:rPr>
      <w:rFonts w:ascii="Arial" w:hAnsi="Arial" w:cs="Arial"/>
      <w:b/>
      <w:spacing w:val="4"/>
      <w:sz w:val="20"/>
    </w:rPr>
  </w:style>
  <w:style w:type="paragraph" w:customStyle="1" w:styleId="111">
    <w:name w:val="1.1.1."/>
    <w:qFormat/>
    <w:rsid w:val="000F717C"/>
    <w:pPr>
      <w:spacing w:before="120"/>
      <w:ind w:left="936" w:hanging="567"/>
      <w:jc w:val="both"/>
    </w:pPr>
    <w:rPr>
      <w:rFonts w:ascii="Arial" w:eastAsia="Calibri" w:hAnsi="Arial" w:cs="Arial"/>
      <w:color w:val="2E74B5"/>
      <w:spacing w:val="4"/>
      <w:lang w:eastAsia="ar-SA"/>
    </w:rPr>
  </w:style>
  <w:style w:type="paragraph" w:customStyle="1" w:styleId="111wciety">
    <w:name w:val="1.1.1. wciety"/>
    <w:basedOn w:val="111"/>
    <w:qFormat/>
    <w:rsid w:val="000F717C"/>
    <w:pPr>
      <w:ind w:left="964" w:firstLine="0"/>
    </w:pPr>
  </w:style>
  <w:style w:type="paragraph" w:customStyle="1" w:styleId="1110">
    <w:name w:val="1.1.10"/>
    <w:basedOn w:val="111"/>
    <w:qFormat/>
    <w:rsid w:val="000F717C"/>
    <w:pPr>
      <w:spacing w:after="120"/>
      <w:ind w:left="1304" w:hanging="680"/>
    </w:pPr>
  </w:style>
  <w:style w:type="paragraph" w:customStyle="1" w:styleId="1111">
    <w:name w:val="1.11"/>
    <w:basedOn w:val="11"/>
    <w:qFormat/>
    <w:rsid w:val="000F717C"/>
    <w:pPr>
      <w:spacing w:before="120"/>
      <w:ind w:left="510" w:hanging="510"/>
    </w:pPr>
  </w:style>
  <w:style w:type="paragraph" w:customStyle="1" w:styleId="100">
    <w:name w:val="10."/>
    <w:basedOn w:val="10"/>
    <w:qFormat/>
    <w:rsid w:val="000F717C"/>
    <w:pPr>
      <w:ind w:left="340" w:hanging="340"/>
    </w:pPr>
  </w:style>
  <w:style w:type="paragraph" w:customStyle="1" w:styleId="101">
    <w:name w:val="10.1"/>
    <w:basedOn w:val="11"/>
    <w:qFormat/>
    <w:rsid w:val="000F717C"/>
    <w:pPr>
      <w:ind w:left="935" w:hanging="510"/>
    </w:pPr>
    <w:rPr>
      <w:b w:val="0"/>
    </w:rPr>
  </w:style>
  <w:style w:type="paragraph" w:customStyle="1" w:styleId="110">
    <w:name w:val="11)"/>
    <w:basedOn w:val="1"/>
    <w:qFormat/>
    <w:rsid w:val="000F717C"/>
    <w:pPr>
      <w:ind w:left="822" w:hanging="340"/>
    </w:pPr>
  </w:style>
  <w:style w:type="paragraph" w:customStyle="1" w:styleId="11110">
    <w:name w:val="11.1.1"/>
    <w:basedOn w:val="111"/>
    <w:qFormat/>
    <w:rsid w:val="000F717C"/>
    <w:pPr>
      <w:ind w:left="1360" w:hanging="680"/>
    </w:pPr>
  </w:style>
  <w:style w:type="paragraph" w:customStyle="1" w:styleId="11111">
    <w:name w:val="11.11."/>
    <w:basedOn w:val="101"/>
    <w:qFormat/>
    <w:rsid w:val="000F717C"/>
    <w:pPr>
      <w:ind w:left="1049" w:hanging="624"/>
    </w:pPr>
  </w:style>
  <w:style w:type="paragraph" w:customStyle="1" w:styleId="111110">
    <w:name w:val="11.11.1"/>
    <w:basedOn w:val="101"/>
    <w:qFormat/>
    <w:rsid w:val="000F717C"/>
    <w:pPr>
      <w:ind w:left="1162" w:hanging="737"/>
    </w:pPr>
  </w:style>
  <w:style w:type="paragraph" w:customStyle="1" w:styleId="a0">
    <w:name w:val="a)"/>
    <w:basedOn w:val="111"/>
    <w:next w:val="111"/>
    <w:qFormat/>
    <w:rsid w:val="000F717C"/>
    <w:pPr>
      <w:spacing w:before="20"/>
      <w:ind w:left="851" w:hanging="284"/>
    </w:pPr>
    <w:rPr>
      <w:rFonts w:ascii="Times New Roman" w:hAnsi="Times New Roman" w:cs="Times New Roman"/>
      <w:color w:val="494949"/>
      <w:spacing w:val="-2"/>
      <w:w w:val="105"/>
      <w:sz w:val="22"/>
      <w:szCs w:val="22"/>
    </w:rPr>
  </w:style>
  <w:style w:type="paragraph" w:customStyle="1" w:styleId="awciety">
    <w:name w:val="a) wciety"/>
    <w:basedOn w:val="a0"/>
    <w:qFormat/>
    <w:rsid w:val="000F717C"/>
    <w:pPr>
      <w:ind w:firstLine="0"/>
    </w:pPr>
  </w:style>
  <w:style w:type="paragraph" w:customStyle="1" w:styleId="Adresat">
    <w:name w:val="Adresat"/>
    <w:basedOn w:val="Normalny"/>
    <w:link w:val="AdresatZnak"/>
    <w:qFormat/>
    <w:rsid w:val="000F717C"/>
    <w:pPr>
      <w:keepNext/>
      <w:keepLines/>
      <w:ind w:left="5103"/>
    </w:pPr>
    <w:rPr>
      <w:b/>
      <w:sz w:val="22"/>
    </w:rPr>
  </w:style>
  <w:style w:type="character" w:customStyle="1" w:styleId="AdresatZnak">
    <w:name w:val="Adresat Znak"/>
    <w:link w:val="Adresat"/>
    <w:rsid w:val="000F717C"/>
    <w:rPr>
      <w:rFonts w:eastAsia="Calibri"/>
      <w:b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0F717C"/>
    <w:pPr>
      <w:tabs>
        <w:tab w:val="left" w:pos="426"/>
        <w:tab w:val="center" w:pos="4536"/>
        <w:tab w:val="right" w:pos="9072"/>
      </w:tabs>
      <w:spacing w:before="480" w:after="120"/>
      <w:ind w:left="720"/>
      <w:contextualSpacing/>
    </w:pPr>
    <w:rPr>
      <w:rFonts w:ascii="Arial" w:hAnsi="Arial" w:cs="Arial"/>
      <w:spacing w:val="4"/>
      <w:lang w:eastAsia="ar-SA"/>
    </w:rPr>
  </w:style>
  <w:style w:type="paragraph" w:styleId="Bezodstpw">
    <w:name w:val="No Spacing"/>
    <w:uiPriority w:val="1"/>
    <w:qFormat/>
    <w:rsid w:val="00A23A25"/>
    <w:pPr>
      <w:spacing w:before="120"/>
      <w:jc w:val="both"/>
    </w:pPr>
    <w:rPr>
      <w:rFonts w:ascii="Linux Biolinum O" w:eastAsia="Calibri" w:hAnsi="Linux Biolinum O" w:cs="Linux Biolinum O"/>
      <w:color w:val="181818"/>
      <w:sz w:val="22"/>
      <w:szCs w:val="22"/>
    </w:rPr>
  </w:style>
  <w:style w:type="paragraph" w:customStyle="1" w:styleId="Dotyczy">
    <w:name w:val="Dotyczy"/>
    <w:basedOn w:val="Normalny"/>
    <w:link w:val="DotyczyZnak"/>
    <w:qFormat/>
    <w:rsid w:val="00A23A25"/>
    <w:pPr>
      <w:spacing w:before="840" w:after="160"/>
      <w:ind w:left="879" w:hanging="879"/>
    </w:pPr>
    <w:rPr>
      <w:rFonts w:ascii="Linux Biolinum O" w:hAnsi="Linux Biolinum O" w:cs="Linux Biolinum O"/>
      <w:sz w:val="22"/>
      <w:szCs w:val="22"/>
    </w:rPr>
  </w:style>
  <w:style w:type="character" w:customStyle="1" w:styleId="DotyczyZnak">
    <w:name w:val="Dotyczy Znak"/>
    <w:link w:val="Dotyczy"/>
    <w:rsid w:val="00A23A25"/>
    <w:rPr>
      <w:rFonts w:ascii="Linux Biolinum O" w:eastAsia="Calibri" w:hAnsi="Linux Biolinum O" w:cs="Linux Biolinum O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0F717C"/>
    <w:rPr>
      <w:rFonts w:ascii="Calibri" w:hAnsi="Calibri"/>
      <w:b/>
      <w:sz w:val="21"/>
      <w:szCs w:val="21"/>
      <w:lang w:eastAsia="en-US"/>
    </w:rPr>
  </w:style>
  <w:style w:type="character" w:customStyle="1" w:styleId="Nagwek2Znak">
    <w:name w:val="Nagłówek 2 Znak"/>
    <w:link w:val="Nagwek2"/>
    <w:uiPriority w:val="1"/>
    <w:rsid w:val="00E85589"/>
    <w:rPr>
      <w:rFonts w:eastAsia="Calibri"/>
      <w:b/>
      <w:color w:val="FF0000"/>
      <w:w w:val="105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1"/>
    <w:rsid w:val="000F717C"/>
    <w:rPr>
      <w:rFonts w:eastAsia="Arial"/>
      <w:sz w:val="21"/>
      <w:szCs w:val="21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17C"/>
    <w:pPr>
      <w:numPr>
        <w:ilvl w:val="1"/>
      </w:numPr>
      <w:tabs>
        <w:tab w:val="left" w:pos="426"/>
        <w:tab w:val="center" w:pos="4536"/>
        <w:tab w:val="right" w:pos="9072"/>
      </w:tabs>
      <w:spacing w:before="480" w:after="120"/>
      <w:ind w:left="284" w:hanging="170"/>
      <w:jc w:val="center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11"/>
    <w:rsid w:val="000F717C"/>
    <w:rPr>
      <w:rFonts w:ascii="Calibri Light" w:hAnsi="Calibri Light"/>
      <w:i/>
      <w:iCs/>
      <w:color w:val="5B9BD5"/>
      <w:spacing w:val="15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0F717C"/>
    <w:pPr>
      <w:pBdr>
        <w:bottom w:val="single" w:sz="8" w:space="4" w:color="5B9BD5"/>
      </w:pBdr>
      <w:tabs>
        <w:tab w:val="left" w:pos="426"/>
        <w:tab w:val="center" w:pos="4536"/>
        <w:tab w:val="right" w:pos="9072"/>
      </w:tabs>
      <w:spacing w:before="480" w:after="300"/>
      <w:ind w:left="284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ar-SA"/>
    </w:rPr>
  </w:style>
  <w:style w:type="character" w:customStyle="1" w:styleId="TytuZnak">
    <w:name w:val="Tytuł Znak"/>
    <w:link w:val="Tytu"/>
    <w:uiPriority w:val="10"/>
    <w:rsid w:val="000F717C"/>
    <w:rPr>
      <w:rFonts w:ascii="Calibri Light" w:hAnsi="Calibri Light"/>
      <w:color w:val="323E4F"/>
      <w:spacing w:val="5"/>
      <w:kern w:val="28"/>
      <w:sz w:val="52"/>
      <w:szCs w:val="52"/>
      <w:lang w:eastAsia="ar-SA"/>
    </w:rPr>
  </w:style>
  <w:style w:type="character" w:styleId="Hipercze">
    <w:name w:val="Hyperlink"/>
    <w:uiPriority w:val="99"/>
    <w:unhideWhenUsed/>
    <w:rsid w:val="004D1B83"/>
    <w:rPr>
      <w:color w:val="0563C1"/>
      <w:u w:val="single"/>
    </w:rPr>
  </w:style>
  <w:style w:type="character" w:customStyle="1" w:styleId="NagwekZnak">
    <w:name w:val="Nagłówek Znak"/>
    <w:link w:val="Nagwek"/>
    <w:uiPriority w:val="99"/>
    <w:rsid w:val="00EB3D49"/>
    <w:rPr>
      <w:rFonts w:eastAsia="Calibri"/>
      <w:sz w:val="21"/>
      <w:szCs w:val="21"/>
      <w:lang w:eastAsia="en-US"/>
    </w:rPr>
  </w:style>
  <w:style w:type="character" w:customStyle="1" w:styleId="StopkaZnak">
    <w:name w:val="Stopka Znak"/>
    <w:link w:val="Stopka"/>
    <w:uiPriority w:val="99"/>
    <w:rsid w:val="00406940"/>
    <w:rPr>
      <w:rFonts w:eastAsia="Calibri"/>
      <w:sz w:val="21"/>
      <w:szCs w:val="21"/>
      <w:lang w:eastAsia="en-US"/>
    </w:rPr>
  </w:style>
  <w:style w:type="paragraph" w:styleId="Listanumerowana">
    <w:name w:val="List Number"/>
    <w:basedOn w:val="Normalny"/>
    <w:uiPriority w:val="99"/>
    <w:semiHidden/>
    <w:unhideWhenUsed/>
    <w:rsid w:val="00880E29"/>
    <w:pPr>
      <w:numPr>
        <w:numId w:val="5"/>
      </w:numPr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3B63"/>
    <w:rPr>
      <w:color w:val="605E5C"/>
      <w:shd w:val="clear" w:color="auto" w:fill="E1DFDD"/>
    </w:rPr>
  </w:style>
  <w:style w:type="table" w:styleId="Jasnalistaakcent5">
    <w:name w:val="Light List Accent 5"/>
    <w:basedOn w:val="Standardowy"/>
    <w:uiPriority w:val="61"/>
    <w:rsid w:val="00F9363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customStyle="1" w:styleId="Default">
    <w:name w:val="Default"/>
    <w:rsid w:val="00D35928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4AF2D-6BCA-403D-902A-3536E278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2648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27</vt:lpstr>
    </vt:vector>
  </TitlesOfParts>
  <Company/>
  <LinksUpToDate>false</LinksUpToDate>
  <CharactersWithSpaces>18502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27</dc:title>
  <dc:subject/>
  <dc:creator>+++</dc:creator>
  <cp:keywords/>
  <dc:description/>
  <cp:lastModifiedBy>Piotr Adamaszek</cp:lastModifiedBy>
  <cp:revision>4</cp:revision>
  <cp:lastPrinted>2025-09-08T05:57:00Z</cp:lastPrinted>
  <dcterms:created xsi:type="dcterms:W3CDTF">2025-09-05T11:29:00Z</dcterms:created>
  <dcterms:modified xsi:type="dcterms:W3CDTF">2025-09-08T06:04:00Z</dcterms:modified>
</cp:coreProperties>
</file>